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7C1BE0">
        <w:rPr>
          <w:rFonts w:ascii="Times New Roman" w:hAnsi="Times New Roman" w:cs="Times New Roman"/>
          <w:b/>
          <w:bCs/>
          <w:color w:val="000099"/>
          <w:sz w:val="22"/>
          <w:szCs w:val="24"/>
        </w:rPr>
        <w:t>6</w:t>
      </w:r>
      <w:r w:rsidR="008B24AE">
        <w:rPr>
          <w:rFonts w:ascii="Times New Roman" w:hAnsi="Times New Roman" w:cs="Times New Roman"/>
          <w:b/>
          <w:bCs/>
          <w:color w:val="000099"/>
          <w:sz w:val="22"/>
          <w:szCs w:val="24"/>
        </w:rPr>
        <w:t>4</w:t>
      </w:r>
    </w:p>
    <w:p w:rsidR="00283632" w:rsidRPr="00283632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8B24AE">
      <w:pPr>
        <w:pStyle w:val="af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8B24AE" w:rsidRPr="008B24AE">
        <w:rPr>
          <w:rFonts w:ascii="Times New Roman" w:hAnsi="Times New Roman"/>
          <w:color w:val="000099"/>
          <w:sz w:val="24"/>
          <w:szCs w:val="24"/>
        </w:rPr>
        <w:t>Поставка т</w:t>
      </w:r>
      <w:r w:rsidR="008B24AE">
        <w:rPr>
          <w:rFonts w:ascii="Times New Roman" w:hAnsi="Times New Roman"/>
          <w:color w:val="000099"/>
          <w:sz w:val="24"/>
          <w:szCs w:val="24"/>
        </w:rPr>
        <w:t xml:space="preserve">овара: </w:t>
      </w:r>
      <w:proofErr w:type="gramStart"/>
      <w:r w:rsidR="008B24AE">
        <w:rPr>
          <w:rFonts w:ascii="Times New Roman" w:hAnsi="Times New Roman"/>
          <w:color w:val="000099"/>
          <w:sz w:val="24"/>
          <w:szCs w:val="24"/>
        </w:rPr>
        <w:t>Диоды:  3</w:t>
      </w:r>
      <w:proofErr w:type="gramEnd"/>
      <w:r w:rsidR="008B24AE">
        <w:rPr>
          <w:rFonts w:ascii="Times New Roman" w:hAnsi="Times New Roman"/>
          <w:color w:val="000099"/>
          <w:sz w:val="24"/>
          <w:szCs w:val="24"/>
        </w:rPr>
        <w:t>А136Б, 3А123А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EC52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ED6FE5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8B24AE" w:rsidRPr="008B24AE">
        <w:rPr>
          <w:rFonts w:ascii="Times New Roman" w:hAnsi="Times New Roman" w:cs="Times New Roman"/>
          <w:color w:val="000099"/>
          <w:sz w:val="22"/>
          <w:szCs w:val="22"/>
        </w:rPr>
        <w:t>2 748 574,</w:t>
      </w:r>
      <w:proofErr w:type="gramStart"/>
      <w:r w:rsidR="008B24AE" w:rsidRPr="008B24AE">
        <w:rPr>
          <w:rFonts w:ascii="Times New Roman" w:hAnsi="Times New Roman" w:cs="Times New Roman"/>
          <w:color w:val="000099"/>
          <w:sz w:val="22"/>
          <w:szCs w:val="22"/>
        </w:rPr>
        <w:t>00  (</w:t>
      </w:r>
      <w:proofErr w:type="gramEnd"/>
      <w:r w:rsidR="008B24AE" w:rsidRPr="008B24AE">
        <w:rPr>
          <w:rFonts w:ascii="Times New Roman" w:hAnsi="Times New Roman" w:cs="Times New Roman"/>
          <w:color w:val="000099"/>
          <w:sz w:val="22"/>
          <w:szCs w:val="22"/>
        </w:rPr>
        <w:t>Два миллиона семьсот сорок восемь тысяч пятьсот семьдесят четыре) рубля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Номер позиции по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8B24AE" w:rsidRPr="008B24AE">
        <w:rPr>
          <w:rFonts w:ascii="Times New Roman" w:hAnsi="Times New Roman" w:cs="Times New Roman"/>
          <w:color w:val="000099"/>
          <w:sz w:val="22"/>
          <w:szCs w:val="22"/>
        </w:rPr>
        <w:t>3211022</w:t>
      </w:r>
      <w:proofErr w:type="gramEnd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GoBack"/>
      <w:r w:rsidR="008B24AE" w:rsidRPr="008B24AE">
        <w:rPr>
          <w:rFonts w:ascii="Times New Roman" w:hAnsi="Times New Roman" w:cs="Times New Roman"/>
          <w:color w:val="000099"/>
          <w:sz w:val="22"/>
          <w:szCs w:val="22"/>
        </w:rPr>
        <w:t>АКЦИОНЕРН</w:t>
      </w:r>
      <w:r w:rsidR="00B85DAF">
        <w:rPr>
          <w:rFonts w:ascii="Times New Roman" w:hAnsi="Times New Roman" w:cs="Times New Roman"/>
          <w:color w:val="000099"/>
          <w:sz w:val="22"/>
          <w:szCs w:val="22"/>
        </w:rPr>
        <w:t>ОЕ</w:t>
      </w:r>
      <w:r w:rsidR="008B24AE" w:rsidRPr="008B24AE">
        <w:rPr>
          <w:rFonts w:ascii="Times New Roman" w:hAnsi="Times New Roman" w:cs="Times New Roman"/>
          <w:color w:val="000099"/>
          <w:sz w:val="22"/>
          <w:szCs w:val="22"/>
        </w:rPr>
        <w:t xml:space="preserve"> ОБЩЕСТВО «НАУЧНО-ИССЛЕДОВАТЕЛЬСКИЙ ИНСТИТУТ ПОЛУПРОВОДНИКОВЫХ ПРИБОРОВ», ИНН 7017084932, КПП 701701001, ОГРН 1037000170690, АДРЕС МЕСТА НАХОЖДЕНИЯ: 634034 Г. ТОМСК, УЛ. КРАСНОАРМЕЙСКАЯ, Д. 99</w:t>
      </w:r>
      <w:bookmarkEnd w:id="5"/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8" w:rsidRDefault="00AA2598" w:rsidP="00BE4551">
      <w:pPr>
        <w:spacing w:after="0" w:line="240" w:lineRule="auto"/>
      </w:pPr>
      <w:r>
        <w:separator/>
      </w:r>
    </w:p>
  </w:endnote>
  <w:endnote w:type="continuationSeparator" w:id="0">
    <w:p w:rsidR="00AA2598" w:rsidRDefault="00AA2598" w:rsidP="00BE4551">
      <w:pPr>
        <w:spacing w:after="0" w:line="240" w:lineRule="auto"/>
      </w:pPr>
      <w:r>
        <w:continuationSeparator/>
      </w:r>
    </w:p>
  </w:endnote>
  <w:endnote w:type="continuationNotice" w:id="1">
    <w:p w:rsidR="00AA2598" w:rsidRDefault="00AA2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8" w:rsidRDefault="00AA2598" w:rsidP="00BE4551">
      <w:pPr>
        <w:spacing w:after="0" w:line="240" w:lineRule="auto"/>
      </w:pPr>
      <w:r>
        <w:separator/>
      </w:r>
    </w:p>
  </w:footnote>
  <w:footnote w:type="continuationSeparator" w:id="0">
    <w:p w:rsidR="00AA2598" w:rsidRDefault="00AA2598" w:rsidP="00BE4551">
      <w:pPr>
        <w:spacing w:after="0" w:line="240" w:lineRule="auto"/>
      </w:pPr>
      <w:r>
        <w:continuationSeparator/>
      </w:r>
    </w:p>
  </w:footnote>
  <w:footnote w:type="continuationNotice" w:id="1">
    <w:p w:rsidR="00AA2598" w:rsidRDefault="00AA2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598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5DAF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№ЕП161</vt:lpstr>
      <vt:lpstr>Способ процедуры закупки: Закупка у единственного поставщика на основании пункта</vt:lpstr>
      <vt:lpstr>Предмет договора: Поставка товара: микросхемы 140УД17А ВК.</vt:lpstr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37</cp:revision>
  <cp:lastPrinted>2011-12-22T12:45:00Z</cp:lastPrinted>
  <dcterms:created xsi:type="dcterms:W3CDTF">2015-11-24T10:19:00Z</dcterms:created>
  <dcterms:modified xsi:type="dcterms:W3CDTF">2015-12-27T20:13:00Z</dcterms:modified>
</cp:coreProperties>
</file>