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5F336A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D3506D">
        <w:rPr>
          <w:rFonts w:ascii="Times New Roman" w:hAnsi="Times New Roman" w:cs="Times New Roman"/>
          <w:b/>
          <w:bCs/>
          <w:color w:val="000099"/>
          <w:sz w:val="22"/>
          <w:szCs w:val="24"/>
        </w:rPr>
        <w:t>3</w:t>
      </w:r>
    </w:p>
    <w:p w:rsidR="00283632" w:rsidRPr="00283632" w:rsidRDefault="00143CD0" w:rsidP="00D3506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D3506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D3506D" w:rsidRPr="00D3506D">
        <w:rPr>
          <w:rFonts w:ascii="Times New Roman" w:hAnsi="Times New Roman"/>
          <w:color w:val="000099"/>
          <w:sz w:val="24"/>
          <w:szCs w:val="24"/>
        </w:rPr>
        <w:t>Поставка товара: Прецизионный стабилитрон 2С198В, Стабилитрон Д818</w:t>
      </w:r>
      <w:proofErr w:type="gramStart"/>
      <w:r w:rsidR="00D3506D" w:rsidRPr="00D3506D">
        <w:rPr>
          <w:rFonts w:ascii="Times New Roman" w:hAnsi="Times New Roman"/>
          <w:color w:val="000099"/>
          <w:sz w:val="24"/>
          <w:szCs w:val="24"/>
        </w:rPr>
        <w:t>Е,  Стабилитрон</w:t>
      </w:r>
      <w:proofErr w:type="gramEnd"/>
      <w:r w:rsidR="00D3506D" w:rsidRPr="00D3506D">
        <w:rPr>
          <w:rFonts w:ascii="Times New Roman" w:hAnsi="Times New Roman"/>
          <w:color w:val="000099"/>
          <w:sz w:val="24"/>
          <w:szCs w:val="24"/>
        </w:rPr>
        <w:t xml:space="preserve"> Д818И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D3506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D3506D">
        <w:rPr>
          <w:rFonts w:ascii="Times New Roman" w:hAnsi="Times New Roman" w:cs="Times New Roman"/>
          <w:color w:val="000099"/>
          <w:sz w:val="22"/>
          <w:szCs w:val="22"/>
        </w:rPr>
        <w:t>12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D3506D" w:rsidRPr="00D3506D">
        <w:rPr>
          <w:rFonts w:ascii="Times New Roman" w:hAnsi="Times New Roman" w:cs="Times New Roman"/>
          <w:color w:val="000099"/>
          <w:sz w:val="22"/>
          <w:szCs w:val="22"/>
        </w:rPr>
        <w:t>1 829 090,86 (Один миллион восемьсот двадцать девять тысяч девяносто)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C42F7F" w:rsidRPr="00C42F7F" w:rsidRDefault="00143CD0" w:rsidP="00A4739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Pr="00D3506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D3506D" w:rsidRPr="00D3506D">
        <w:rPr>
          <w:rFonts w:ascii="Times New Roman" w:hAnsi="Times New Roman" w:cs="Times New Roman"/>
          <w:color w:val="000099"/>
          <w:sz w:val="22"/>
          <w:szCs w:val="22"/>
        </w:rPr>
        <w:t>3211022</w:t>
      </w:r>
    </w:p>
    <w:p w:rsid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 w:rsidRPr="00C42F7F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C42F7F" w:rsidRP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="007E1EA4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D3506D" w:rsidRPr="00D3506D">
        <w:rPr>
          <w:rFonts w:ascii="Times New Roman" w:hAnsi="Times New Roman" w:cs="Times New Roman"/>
          <w:color w:val="000099"/>
          <w:sz w:val="22"/>
          <w:szCs w:val="22"/>
        </w:rPr>
        <w:t xml:space="preserve">ОТКРЫТОЕ АКЦИОНЕРНОЕ ОБЩЕСТВО «НОВОСИБИРСКИЙ ЗАВОД ПОЛУПРОВОДНИКОВЫХ ПРИБОРОВ С ОКБ» (ОАО «НЗПП С ОКБ»), ИНН 5402546039, КПП 540201001, ОГРН 1115476167180, АДРЕС МЕСТА НАХОЖДЕНИЯ: 630082, </w:t>
      </w:r>
      <w:bookmarkStart w:id="5" w:name="_GoBack"/>
      <w:bookmarkEnd w:id="5"/>
      <w:r w:rsidR="00D3506D" w:rsidRPr="00D3506D">
        <w:rPr>
          <w:rFonts w:ascii="Times New Roman" w:hAnsi="Times New Roman" w:cs="Times New Roman"/>
          <w:color w:val="000099"/>
          <w:sz w:val="22"/>
          <w:szCs w:val="22"/>
        </w:rPr>
        <w:t>Г. НОВОСИБИРСК, УЛ. ДАЧНАЯ, Д.60</w:t>
      </w:r>
      <w:r w:rsidR="00945E67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lastRenderedPageBreak/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8D" w:rsidRDefault="0090198D" w:rsidP="00BE4551">
      <w:pPr>
        <w:spacing w:after="0" w:line="240" w:lineRule="auto"/>
      </w:pPr>
      <w:r>
        <w:separator/>
      </w:r>
    </w:p>
  </w:endnote>
  <w:endnote w:type="continuationSeparator" w:id="0">
    <w:p w:rsidR="0090198D" w:rsidRDefault="0090198D" w:rsidP="00BE4551">
      <w:pPr>
        <w:spacing w:after="0" w:line="240" w:lineRule="auto"/>
      </w:pPr>
      <w:r>
        <w:continuationSeparator/>
      </w:r>
    </w:p>
  </w:endnote>
  <w:endnote w:type="continuationNotice" w:id="1">
    <w:p w:rsidR="0090198D" w:rsidRDefault="00901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8D" w:rsidRDefault="0090198D" w:rsidP="00BE4551">
      <w:pPr>
        <w:spacing w:after="0" w:line="240" w:lineRule="auto"/>
      </w:pPr>
      <w:r>
        <w:separator/>
      </w:r>
    </w:p>
  </w:footnote>
  <w:footnote w:type="continuationSeparator" w:id="0">
    <w:p w:rsidR="0090198D" w:rsidRDefault="0090198D" w:rsidP="00BE4551">
      <w:pPr>
        <w:spacing w:after="0" w:line="240" w:lineRule="auto"/>
      </w:pPr>
      <w:r>
        <w:continuationSeparator/>
      </w:r>
    </w:p>
  </w:footnote>
  <w:footnote w:type="continuationNotice" w:id="1">
    <w:p w:rsidR="0090198D" w:rsidRDefault="00901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6B925E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7CF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6A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0F1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8D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43F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8D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2F7F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06D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AF3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48</cp:revision>
  <cp:lastPrinted>2011-12-22T12:45:00Z</cp:lastPrinted>
  <dcterms:created xsi:type="dcterms:W3CDTF">2015-11-24T10:19:00Z</dcterms:created>
  <dcterms:modified xsi:type="dcterms:W3CDTF">2015-12-27T21:02:00Z</dcterms:modified>
</cp:coreProperties>
</file>