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6"/>
          <w:b/>
          <w:bCs/>
        </w:rPr>
        <w:footnoteReference w:id="1"/>
      </w:r>
    </w:p>
    <w:p w:rsidR="00B01E3D" w:rsidRPr="0032728D" w:rsidRDefault="00B01E3D" w:rsidP="004E0C9F">
      <w:pPr>
        <w:keepNext/>
        <w:tabs>
          <w:tab w:val="left" w:pos="2160"/>
        </w:tabs>
        <w:ind w:right="-261"/>
        <w:jc w:val="center"/>
        <w:outlineLvl w:val="0"/>
        <w:rPr>
          <w:b/>
          <w:bCs/>
        </w:rPr>
      </w:pPr>
      <w:r w:rsidRPr="00B01E3D">
        <w:rPr>
          <w:b/>
          <w:bCs/>
          <w:lang w:val="x-none"/>
        </w:rPr>
        <w:t xml:space="preserve">ДОГОВОР № </w:t>
      </w:r>
      <w:r w:rsidR="004F51C8">
        <w:rPr>
          <w:b/>
          <w:bCs/>
        </w:rPr>
        <w:t>0605-20</w:t>
      </w:r>
      <w:r w:rsidR="00C018CE">
        <w:rPr>
          <w:b/>
          <w:bCs/>
        </w:rPr>
        <w:t>2</w:t>
      </w:r>
      <w:r w:rsidR="004A23D0">
        <w:rPr>
          <w:b/>
          <w:bCs/>
        </w:rPr>
        <w:t>3</w:t>
      </w:r>
      <w:r w:rsidR="004F51C8">
        <w:rPr>
          <w:b/>
          <w:bCs/>
        </w:rPr>
        <w:t>-00</w:t>
      </w:r>
      <w:r w:rsidR="004A23D0">
        <w:rPr>
          <w:b/>
          <w:bCs/>
        </w:rPr>
        <w:t>40</w:t>
      </w:r>
      <w:r w:rsidR="00C018CE">
        <w:rPr>
          <w:b/>
          <w:bCs/>
        </w:rPr>
        <w:t>1</w:t>
      </w:r>
    </w:p>
    <w:p w:rsidR="00B01E3D" w:rsidRPr="00B01E3D" w:rsidRDefault="00B01E3D" w:rsidP="004E0C9F">
      <w:pPr>
        <w:jc w:val="center"/>
        <w:rPr>
          <w:b/>
        </w:rPr>
      </w:pPr>
      <w:r w:rsidRPr="00B01E3D">
        <w:rPr>
          <w:b/>
        </w:rPr>
        <w:t xml:space="preserve">на поставку </w:t>
      </w:r>
      <w:r w:rsidR="0052150E">
        <w:rPr>
          <w:b/>
        </w:rPr>
        <w:t>товара</w:t>
      </w:r>
    </w:p>
    <w:p w:rsidR="00B01E3D" w:rsidRDefault="00B01E3D" w:rsidP="004E0C9F">
      <w:pPr>
        <w:jc w:val="cente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B162E2" w:rsidRPr="00B162E2">
        <w:t>2</w:t>
      </w:r>
      <w:r w:rsidR="004A23D0">
        <w:t>3</w:t>
      </w:r>
      <w:r w:rsidRPr="00B01E3D">
        <w:rPr>
          <w:lang w:val="x-none"/>
        </w:rPr>
        <w:t>г.</w:t>
      </w:r>
    </w:p>
    <w:p w:rsidR="00B0197C" w:rsidRPr="00B0197C" w:rsidRDefault="00B0197C" w:rsidP="004E0C9F">
      <w:pPr>
        <w:jc w:val="center"/>
      </w:pPr>
    </w:p>
    <w:p w:rsidR="00B01E3D" w:rsidRPr="00B01E3D" w:rsidRDefault="00B01E3D" w:rsidP="004E0C9F">
      <w:pPr>
        <w:jc w:val="both"/>
      </w:pPr>
      <w:proofErr w:type="gramStart"/>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4A23D0" w:rsidRPr="004A23D0">
        <w:rPr>
          <w:color w:val="000099"/>
        </w:rPr>
        <w:t>в лице  заместителя Исполнительного директора Смурова Дмитрия Владимировича, действующего на основании Доверенности № 592 от 30.12.2022г</w:t>
      </w:r>
      <w:r w:rsidR="00B162E2">
        <w:rPr>
          <w:color w:val="000099"/>
        </w:rPr>
        <w:t>.</w:t>
      </w:r>
      <w:r w:rsidR="00172D10" w:rsidRPr="00172D10">
        <w:t>,</w:t>
      </w:r>
      <w:r w:rsidRPr="00B01E3D">
        <w:t xml:space="preserve"> далее именуемое </w:t>
      </w:r>
      <w:r w:rsidRPr="00B01E3D">
        <w:rPr>
          <w:b/>
        </w:rPr>
        <w:t>«Заказчик»</w:t>
      </w:r>
      <w:r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563892" w:rsidRPr="00B01E3D" w:rsidRDefault="00B01E3D" w:rsidP="004E0C9F">
      <w:pPr>
        <w:jc w:val="both"/>
      </w:pPr>
      <w:r w:rsidRPr="00B01E3D">
        <w:t xml:space="preserve">           1.1. Договор заключен на основании результатов проведённо</w:t>
      </w:r>
      <w:r>
        <w:t>го</w:t>
      </w:r>
      <w:r w:rsidR="00CB334F" w:rsidRPr="00D109F7">
        <w:rPr>
          <w:color w:val="000099"/>
        </w:rPr>
        <w:t xml:space="preserve"> </w:t>
      </w:r>
      <w:r w:rsidRPr="00D109F7">
        <w:rPr>
          <w:color w:val="000099"/>
        </w:rPr>
        <w:t xml:space="preserve">запроса </w:t>
      </w:r>
      <w:r w:rsidR="00597C04" w:rsidRPr="00D109F7">
        <w:rPr>
          <w:color w:val="000099"/>
        </w:rPr>
        <w:t>цен</w:t>
      </w:r>
      <w:r w:rsidRPr="00D109F7">
        <w:rPr>
          <w:color w:val="000099"/>
        </w:rPr>
        <w:t xml:space="preserve"> в электронной форме</w:t>
      </w:r>
      <w:r w:rsidRPr="00A159E5">
        <w:rPr>
          <w:color w:val="4F81BD" w:themeColor="accent1"/>
        </w:rPr>
        <w:t xml:space="preserve"> </w:t>
      </w:r>
      <w:r w:rsidRPr="00B01E3D">
        <w:t xml:space="preserve">на </w:t>
      </w:r>
      <w:r w:rsidR="0052150E" w:rsidRPr="0052150E">
        <w:t>поставку товара:</w:t>
      </w:r>
      <w:r w:rsidR="00026EC4" w:rsidRPr="00026EC4">
        <w:rPr>
          <w:color w:val="000099"/>
        </w:rPr>
        <w:t xml:space="preserve"> </w:t>
      </w:r>
      <w:r w:rsidR="006D1A0C">
        <w:rPr>
          <w:color w:val="000099"/>
        </w:rPr>
        <w:t>антенн</w:t>
      </w:r>
      <w:r w:rsidR="00C018CE">
        <w:rPr>
          <w:color w:val="000099"/>
        </w:rPr>
        <w:t>ы</w:t>
      </w:r>
      <w:r w:rsidR="002B1CDF">
        <w:rPr>
          <w:color w:val="000099"/>
        </w:rPr>
        <w:t>.</w:t>
      </w:r>
    </w:p>
    <w:p w:rsidR="00B01E3D" w:rsidRPr="00B01E3D" w:rsidRDefault="00B01E3D" w:rsidP="00876732">
      <w:pPr>
        <w:spacing w:before="120" w:after="120"/>
        <w:jc w:val="center"/>
        <w:rPr>
          <w:b/>
        </w:rPr>
      </w:pPr>
      <w:r w:rsidRPr="00B01E3D">
        <w:rPr>
          <w:b/>
        </w:rPr>
        <w:t>2. ПРЕДМЕТ ДОГОВОРА.</w:t>
      </w:r>
    </w:p>
    <w:p w:rsidR="008E26C6"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6D1A0C">
        <w:rPr>
          <w:color w:val="000099"/>
        </w:rPr>
        <w:t>антенн</w:t>
      </w:r>
      <w:r w:rsidR="00C018CE">
        <w:rPr>
          <w:color w:val="000099"/>
        </w:rPr>
        <w:t>ы</w:t>
      </w:r>
      <w:r w:rsidR="00C33461" w:rsidRPr="00C33461">
        <w:rPr>
          <w:color w:val="000099"/>
          <w:sz w:val="20"/>
          <w:szCs w:val="20"/>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r w:rsidR="008E26C6" w:rsidRPr="008E26C6">
        <w:t xml:space="preserve"> в соответствии с техническим заданием (Приложение №2 к настоящему Договору).</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 xml:space="preserve">2.3. </w:t>
      </w:r>
      <w:r w:rsidR="006D1A0C">
        <w:t xml:space="preserve">Срок поставки – до </w:t>
      </w:r>
      <w:r w:rsidR="00080AD2">
        <w:t>0</w:t>
      </w:r>
      <w:r w:rsidR="006D1A0C">
        <w:t>1</w:t>
      </w:r>
      <w:r w:rsidR="00B46517">
        <w:t>.</w:t>
      </w:r>
      <w:r w:rsidR="006D1A0C">
        <w:t>06</w:t>
      </w:r>
      <w:r w:rsidR="00B46517">
        <w:t>.202</w:t>
      </w:r>
      <w:r w:rsidR="006D1A0C">
        <w:t xml:space="preserve">3 </w:t>
      </w:r>
      <w:r w:rsidR="00B46517">
        <w:t>г</w:t>
      </w:r>
      <w:r w:rsidR="002B1CDF">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B01E3D" w:rsidRPr="00B01E3D" w:rsidRDefault="00B01E3D" w:rsidP="00876732">
      <w:pPr>
        <w:spacing w:before="120" w:after="120"/>
        <w:jc w:val="center"/>
        <w:rPr>
          <w:b/>
        </w:rPr>
      </w:pPr>
      <w:r w:rsidRPr="00B01E3D">
        <w:rPr>
          <w:b/>
        </w:rPr>
        <w:t>3. ПРАВА И ОБЯЗАННОСТИ ПОСТАВЩИКА.</w:t>
      </w:r>
    </w:p>
    <w:p w:rsidR="00B01E3D" w:rsidRPr="00B01E3D" w:rsidRDefault="00B01E3D" w:rsidP="004E0C9F">
      <w:pPr>
        <w:ind w:firstLine="601"/>
        <w:jc w:val="both"/>
      </w:pPr>
      <w:r w:rsidRPr="00B01E3D">
        <w:t>3.1. Поставщик обязуется:</w:t>
      </w:r>
    </w:p>
    <w:p w:rsidR="00B01E3D" w:rsidRPr="00B01E3D" w:rsidRDefault="00B01E3D" w:rsidP="004E0C9F">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E0C9F">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4E0C9F">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C018CE" w:rsidRPr="00C018CE" w:rsidRDefault="00C018CE" w:rsidP="00C018CE">
      <w:pPr>
        <w:ind w:firstLine="601"/>
        <w:jc w:val="both"/>
      </w:pPr>
      <w:r w:rsidRPr="00C018CE">
        <w:t>3.2.Поставщик имеет право, по письменному согласованию с  Заказчиком, на досрочную поставку Товара.</w:t>
      </w:r>
    </w:p>
    <w:p w:rsidR="00C018CE" w:rsidRPr="00B01E3D" w:rsidRDefault="00C018CE" w:rsidP="004E0C9F">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lastRenderedPageBreak/>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C018CE" w:rsidRPr="00C018CE" w:rsidRDefault="00C018CE" w:rsidP="00C018CE">
      <w:pPr>
        <w:ind w:firstLine="600"/>
        <w:jc w:val="both"/>
      </w:pPr>
      <w:r w:rsidRPr="00C018CE">
        <w:t>4.4. Заказчик имеет право досрочно принять поставленный Поставщиком товар.</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846242"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85DBF" w:rsidRDefault="00A85DBF" w:rsidP="004E0C9F">
      <w:pPr>
        <w:jc w:val="both"/>
        <w:rPr>
          <w:color w:val="000099"/>
        </w:rPr>
      </w:pPr>
      <w:r>
        <w:tab/>
      </w:r>
      <w:r w:rsidRPr="00B0197C">
        <w:rPr>
          <w:color w:val="000099"/>
        </w:rPr>
        <w:t>5.4. Выпуск товара не ранее 20</w:t>
      </w:r>
      <w:r w:rsidR="006D1A0C">
        <w:rPr>
          <w:color w:val="000099"/>
        </w:rPr>
        <w:t>20</w:t>
      </w:r>
      <w:r w:rsidRPr="00B0197C">
        <w:rPr>
          <w:color w:val="000099"/>
        </w:rPr>
        <w:t xml:space="preserve"> года.</w:t>
      </w:r>
    </w:p>
    <w:p w:rsidR="00D55620" w:rsidRPr="00414941" w:rsidRDefault="00D55620" w:rsidP="00D55620">
      <w:pPr>
        <w:ind w:firstLine="708"/>
        <w:jc w:val="both"/>
      </w:pPr>
      <w:r w:rsidRPr="00414941">
        <w:t xml:space="preserve">5.5. </w:t>
      </w:r>
      <w:r w:rsidR="0061241A" w:rsidRPr="00414941">
        <w:t>Товар</w:t>
      </w:r>
      <w:bookmarkStart w:id="0" w:name="_GoBack"/>
      <w:bookmarkEnd w:id="0"/>
      <w:r w:rsidRPr="00414941">
        <w:t xml:space="preserve"> долж</w:t>
      </w:r>
      <w:r w:rsidR="0061241A" w:rsidRPr="00414941">
        <w:t>е</w:t>
      </w:r>
      <w:r w:rsidRPr="00414941">
        <w:t>н отвечать требованиям Руководства по эксплуатации и Описанию типа, утвержденному при его сертификации как средства измерений.</w:t>
      </w:r>
    </w:p>
    <w:p w:rsidR="00D55620" w:rsidRPr="00414941" w:rsidRDefault="00D55620" w:rsidP="00D55620">
      <w:pPr>
        <w:widowControl w:val="0"/>
        <w:autoSpaceDE w:val="0"/>
        <w:autoSpaceDN w:val="0"/>
        <w:adjustRightInd w:val="0"/>
        <w:jc w:val="both"/>
      </w:pPr>
      <w:r w:rsidRPr="00414941">
        <w:tab/>
        <w:t>5.6. Технические характеристики комплекта средств измерений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D55620" w:rsidRPr="00414941" w:rsidRDefault="00D55620" w:rsidP="00D55620">
      <w:pPr>
        <w:autoSpaceDE w:val="0"/>
        <w:autoSpaceDN w:val="0"/>
        <w:adjustRightInd w:val="0"/>
        <w:ind w:firstLine="708"/>
        <w:jc w:val="both"/>
      </w:pPr>
      <w:r w:rsidRPr="00414941">
        <w:t>5.7. Поставщик подтверждает наличие авторизованного центра по ремонту оборудования на территории РФ.</w:t>
      </w:r>
    </w:p>
    <w:p w:rsidR="00D55620" w:rsidRPr="00B0197C" w:rsidRDefault="00D55620" w:rsidP="004E0C9F">
      <w:pPr>
        <w:jc w:val="both"/>
        <w:rPr>
          <w:color w:val="000099"/>
        </w:rPr>
      </w:pP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6"/>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w:t>
      </w:r>
      <w:r w:rsidRPr="00D1193D">
        <w:lastRenderedPageBreak/>
        <w:t>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 xml:space="preserve">6.3. В </w:t>
      </w:r>
      <w:proofErr w:type="gramStart"/>
      <w:r w:rsidRPr="00B01E3D">
        <w:t>случае</w:t>
      </w:r>
      <w:proofErr w:type="gramEnd"/>
      <w:r w:rsidRPr="00B01E3D">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018CE" w:rsidRDefault="00B01E3D" w:rsidP="00C018CE">
      <w:pPr>
        <w:ind w:firstLine="601"/>
        <w:jc w:val="both"/>
      </w:pPr>
      <w:r w:rsidRPr="00B01E3D">
        <w:t>6.4. Досрочное выполнение Поставщиком обязательств по Договору разрешается по согласованию с Заказчиком</w:t>
      </w:r>
      <w:r w:rsidR="003919D8">
        <w:t>.</w:t>
      </w:r>
      <w:r w:rsidR="00C018CE" w:rsidRPr="00C018CE">
        <w:t xml:space="preserve"> </w:t>
      </w:r>
      <w:r w:rsidR="00C018CE" w:rsidRPr="0036247F">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986944" w:rsidRPr="002F027D" w:rsidRDefault="00B01E3D" w:rsidP="00986944">
      <w:pPr>
        <w:ind w:firstLine="600"/>
        <w:jc w:val="both"/>
        <w:rPr>
          <w:sz w:val="23"/>
          <w:szCs w:val="23"/>
        </w:rPr>
      </w:pPr>
      <w:r w:rsidRPr="00B01E3D">
        <w:t xml:space="preserve">7.1. </w:t>
      </w:r>
      <w:r w:rsidR="00986944" w:rsidRPr="002F027D">
        <w:rPr>
          <w:sz w:val="23"/>
          <w:szCs w:val="23"/>
        </w:rPr>
        <w:t>Стоимость Товара по настоящему Договору составляет</w:t>
      </w:r>
      <w:proofErr w:type="gramStart"/>
      <w:r w:rsidR="00986944" w:rsidRPr="002F027D">
        <w:rPr>
          <w:sz w:val="23"/>
          <w:szCs w:val="23"/>
        </w:rPr>
        <w:t xml:space="preserve">:_________________ (_______________________) </w:t>
      </w:r>
      <w:proofErr w:type="gramEnd"/>
      <w:r w:rsidR="00986944" w:rsidRPr="002F027D">
        <w:rPr>
          <w:sz w:val="23"/>
          <w:szCs w:val="23"/>
        </w:rPr>
        <w:t>Российских рублей, кроме того НДС</w:t>
      </w:r>
      <w:r w:rsidR="00986944" w:rsidRPr="002F027D">
        <w:rPr>
          <w:rStyle w:val="a6"/>
          <w:sz w:val="23"/>
          <w:szCs w:val="23"/>
        </w:rPr>
        <w:footnoteReference w:id="3"/>
      </w:r>
      <w:r w:rsidR="00986944" w:rsidRPr="002F027D">
        <w:rPr>
          <w:sz w:val="23"/>
          <w:szCs w:val="23"/>
        </w:rPr>
        <w:t xml:space="preserve"> </w:t>
      </w:r>
      <w:r w:rsidR="00986944">
        <w:rPr>
          <w:sz w:val="23"/>
          <w:szCs w:val="23"/>
        </w:rPr>
        <w:t>20</w:t>
      </w:r>
      <w:r w:rsidR="00986944" w:rsidRPr="002F027D">
        <w:rPr>
          <w:sz w:val="23"/>
          <w:szCs w:val="23"/>
        </w:rPr>
        <w:t>%   - _________________  (______________) Российских рублей;</w:t>
      </w:r>
    </w:p>
    <w:p w:rsidR="00986944" w:rsidRPr="002F027D" w:rsidRDefault="00986944" w:rsidP="00986944">
      <w:pPr>
        <w:ind w:firstLine="600"/>
        <w:jc w:val="both"/>
        <w:rPr>
          <w:sz w:val="23"/>
          <w:szCs w:val="23"/>
        </w:rPr>
      </w:pPr>
      <w:r w:rsidRPr="002F027D">
        <w:rPr>
          <w:sz w:val="23"/>
          <w:szCs w:val="23"/>
        </w:rPr>
        <w:t>Общая стоимость Договора составляет</w:t>
      </w:r>
      <w:proofErr w:type="gramStart"/>
      <w:r w:rsidRPr="002F027D">
        <w:rPr>
          <w:sz w:val="23"/>
          <w:szCs w:val="23"/>
        </w:rPr>
        <w:t xml:space="preserve"> ________________  (_______________________) </w:t>
      </w:r>
      <w:proofErr w:type="gramEnd"/>
      <w:r w:rsidRPr="002F027D">
        <w:rPr>
          <w:sz w:val="23"/>
          <w:szCs w:val="23"/>
        </w:rPr>
        <w:t>Российских рублей.</w:t>
      </w:r>
    </w:p>
    <w:p w:rsidR="00AC239D" w:rsidRDefault="00B01E3D" w:rsidP="00986944">
      <w:pPr>
        <w:ind w:firstLine="600"/>
        <w:jc w:val="both"/>
      </w:pPr>
      <w:r w:rsidRPr="00B01E3D">
        <w:t xml:space="preserve">7.2. </w:t>
      </w:r>
      <w:proofErr w:type="gramStart"/>
      <w:r w:rsidR="00BF13E0" w:rsidRPr="00BF13E0">
        <w:t>В общую сумму договора должны быть включены все расходы, в том числе: стоимость оборудования,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B01E3D" w:rsidRDefault="00B01E3D" w:rsidP="004E0C9F">
      <w:pPr>
        <w:jc w:val="both"/>
      </w:pPr>
      <w:r w:rsidRPr="00B01E3D">
        <w:t xml:space="preserve">         7.3. Оплата поставленного Товара производится в течение </w:t>
      </w:r>
      <w:r w:rsidR="00CE197D">
        <w:t>30</w:t>
      </w:r>
      <w:r w:rsidRPr="00B01E3D">
        <w:t xml:space="preserve"> (</w:t>
      </w:r>
      <w:r w:rsidR="00CE197D">
        <w:t>три</w:t>
      </w:r>
      <w:r w:rsidRPr="00B01E3D">
        <w:t xml:space="preserve">дцати) </w:t>
      </w:r>
      <w:r w:rsidR="00BF13E0">
        <w:t xml:space="preserve">рабочих </w:t>
      </w:r>
      <w:r w:rsidRPr="00B01E3D">
        <w:t xml:space="preserve">дней после получения </w:t>
      </w:r>
      <w:r w:rsidR="00BF13E0" w:rsidRPr="00B01E3D">
        <w:t>Заказчиком</w:t>
      </w:r>
      <w:r w:rsidR="00BF13E0" w:rsidRPr="00B01E3D">
        <w:t xml:space="preserve"> </w:t>
      </w:r>
      <w:r w:rsidRPr="00B01E3D">
        <w:t xml:space="preserve">Товара </w:t>
      </w:r>
      <w:r w:rsidR="00BF13E0">
        <w:t xml:space="preserve">в полном объеме </w:t>
      </w:r>
      <w:r w:rsidRPr="00B01E3D">
        <w:t>на основании выставленного счета Поставщика.</w:t>
      </w:r>
    </w:p>
    <w:p w:rsidR="00B01E3D" w:rsidRPr="00B01E3D" w:rsidRDefault="00B01E3D" w:rsidP="00876732">
      <w:pPr>
        <w:spacing w:before="120" w:after="120"/>
        <w:jc w:val="center"/>
        <w:rPr>
          <w:b/>
        </w:rPr>
      </w:pPr>
      <w:r w:rsidRPr="00B01E3D">
        <w:rPr>
          <w:b/>
        </w:rPr>
        <w:t>8. ОТВЕТСТВЕННОСТЬ СТОРОН.</w:t>
      </w:r>
    </w:p>
    <w:p w:rsidR="00D2690C" w:rsidRDefault="00D2690C" w:rsidP="00BF13E0">
      <w:pPr>
        <w:ind w:firstLine="567"/>
        <w:jc w:val="both"/>
      </w:pPr>
      <w: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D2690C" w:rsidRDefault="00D2690C" w:rsidP="00BF13E0">
      <w:pPr>
        <w:ind w:firstLine="567"/>
        <w:jc w:val="both"/>
      </w:pPr>
      <w:r>
        <w:t xml:space="preserve">8.2. В </w:t>
      </w:r>
      <w:proofErr w:type="gramStart"/>
      <w:r>
        <w:t>случае</w:t>
      </w:r>
      <w:proofErr w:type="gramEnd"/>
      <w:r>
        <w:t xml:space="preserve"> просрочки поставки Товара по настоящему Договору Поставщик выплачивает Заказчику неустойку в размере 0,5% от стоимости неисполненных обязательств за каждый день просрочки, но не превышающую 20 % от общей стоимости Договора.</w:t>
      </w:r>
    </w:p>
    <w:p w:rsidR="00D2690C" w:rsidRDefault="00D2690C" w:rsidP="00BF13E0">
      <w:pPr>
        <w:ind w:firstLine="567"/>
        <w:jc w:val="both"/>
      </w:pPr>
      <w:r>
        <w:t xml:space="preserve">8.3. В </w:t>
      </w:r>
      <w:proofErr w:type="gramStart"/>
      <w:r>
        <w:t>случае</w:t>
      </w:r>
      <w:proofErr w:type="gramEnd"/>
      <w: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D2690C" w:rsidRDefault="00D2690C" w:rsidP="00BF13E0">
      <w:pPr>
        <w:ind w:firstLine="567"/>
        <w:jc w:val="both"/>
      </w:pPr>
      <w:r>
        <w:t xml:space="preserve">8.4. В </w:t>
      </w:r>
      <w:proofErr w:type="gramStart"/>
      <w:r>
        <w:t>случае</w:t>
      </w:r>
      <w:proofErr w:type="gramEnd"/>
      <w: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 </w:t>
      </w:r>
    </w:p>
    <w:p w:rsidR="00D2690C" w:rsidRDefault="00D2690C" w:rsidP="00BF13E0">
      <w:pPr>
        <w:ind w:firstLine="567"/>
        <w:jc w:val="both"/>
      </w:pPr>
      <w:r>
        <w:t xml:space="preserve">8.5. Поставщик несет ответственность за убытки, связанные с повреждением Товара </w:t>
      </w:r>
      <w:proofErr w:type="gramStart"/>
      <w:r>
        <w:t>вследствие</w:t>
      </w:r>
      <w:proofErr w:type="gramEnd"/>
      <w:r>
        <w:t>:</w:t>
      </w:r>
    </w:p>
    <w:p w:rsidR="00D2690C" w:rsidRDefault="00D2690C" w:rsidP="00BF13E0">
      <w:pPr>
        <w:jc w:val="both"/>
      </w:pPr>
      <w:r>
        <w:t>- ненадлежащей упаковки или погрузки;</w:t>
      </w:r>
    </w:p>
    <w:p w:rsidR="00D2690C" w:rsidRDefault="00D2690C" w:rsidP="00BF13E0">
      <w:pPr>
        <w:jc w:val="both"/>
      </w:pPr>
      <w:r>
        <w:t>- неполноценной или неправильной маркировки.</w:t>
      </w:r>
    </w:p>
    <w:p w:rsidR="00D2690C" w:rsidRDefault="00D2690C" w:rsidP="00BF13E0">
      <w:pPr>
        <w:ind w:firstLine="567"/>
        <w:jc w:val="both"/>
      </w:pPr>
      <w:r>
        <w:t xml:space="preserve">8.6. В </w:t>
      </w:r>
      <w:proofErr w:type="gramStart"/>
      <w:r>
        <w:t>случае</w:t>
      </w:r>
      <w:proofErr w:type="gramEnd"/>
      <w: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D2690C" w:rsidRDefault="00D2690C" w:rsidP="00BF13E0">
      <w:pPr>
        <w:ind w:firstLine="567"/>
        <w:jc w:val="both"/>
      </w:pPr>
      <w:r>
        <w:lastRenderedPageBreak/>
        <w:t xml:space="preserve">8.7. Применение штрафных санкций не освобождает Стороны от выполнения принятых обязательств. </w:t>
      </w:r>
    </w:p>
    <w:p w:rsidR="00B01E3D" w:rsidRPr="00B01E3D" w:rsidRDefault="00B01E3D" w:rsidP="00D2690C">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B01E3D">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 xml:space="preserve">В </w:t>
      </w:r>
      <w:proofErr w:type="gramStart"/>
      <w:r w:rsidR="00876732">
        <w:t>случае</w:t>
      </w:r>
      <w:proofErr w:type="gramEnd"/>
      <w:r w:rsidR="00876732">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w:t>
      </w:r>
      <w:r w:rsidR="00D2690C" w:rsidRPr="00D2690C">
        <w:t xml:space="preserve">В одностороннем </w:t>
      </w:r>
      <w:proofErr w:type="gramStart"/>
      <w:r w:rsidR="00D2690C" w:rsidRPr="00D2690C">
        <w:t>порядке</w:t>
      </w:r>
      <w:proofErr w:type="gramEnd"/>
      <w:r w:rsidR="00D2690C" w:rsidRPr="00D2690C">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Default="00B01E3D" w:rsidP="004E0C9F">
      <w:pPr>
        <w:ind w:firstLine="600"/>
        <w:jc w:val="both"/>
      </w:pPr>
      <w:r w:rsidRPr="00B01E3D">
        <w:lastRenderedPageBreak/>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0C7B47" w:rsidP="004E0C9F">
      <w:pPr>
        <w:ind w:firstLine="600"/>
        <w:jc w:val="both"/>
      </w:pPr>
      <w:r>
        <w:t>13.</w:t>
      </w:r>
      <w:r w:rsidR="005C6B5F">
        <w:t>2</w:t>
      </w:r>
      <w:r>
        <w:t>.</w:t>
      </w:r>
      <w:r w:rsidRPr="00B01E3D">
        <w:t xml:space="preserve"> Все приложения к Договору являются его неотъемлемыми частями.</w:t>
      </w:r>
    </w:p>
    <w:p w:rsidR="000C7B47" w:rsidRPr="00B01E3D" w:rsidRDefault="000C7B47" w:rsidP="004E0C9F">
      <w:pPr>
        <w:ind w:firstLine="600"/>
        <w:jc w:val="both"/>
      </w:pPr>
      <w:r w:rsidRPr="00B01E3D">
        <w:t>13.</w:t>
      </w:r>
      <w:r w:rsidR="005C6B5F">
        <w:t>3</w:t>
      </w:r>
      <w:r w:rsidRPr="00B01E3D">
        <w:t>. 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0C7B47" w:rsidP="004E0C9F">
      <w:pPr>
        <w:ind w:firstLine="600"/>
        <w:jc w:val="both"/>
      </w:pPr>
      <w:r w:rsidRPr="00B01E3D">
        <w:t>13.</w:t>
      </w:r>
      <w:r w:rsidR="005C6B5F">
        <w:t>4</w:t>
      </w:r>
      <w:r w:rsidRPr="00B01E3D">
        <w:t>. Договор составлен в двух экземплярах, имеющих одинаковую юридическую силу, по одному экземпляру для каждой из Сторон.</w:t>
      </w:r>
    </w:p>
    <w:p w:rsidR="000C7B47" w:rsidRDefault="000C7B47" w:rsidP="004E0C9F">
      <w:pPr>
        <w:ind w:firstLine="600"/>
        <w:jc w:val="both"/>
      </w:pPr>
      <w:r w:rsidRPr="00B01E3D">
        <w:t>13.</w:t>
      </w:r>
      <w:r w:rsidR="005C6B5F">
        <w:t>5</w:t>
      </w:r>
      <w:r w:rsidRPr="00B01E3D">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B01E3D">
        <w:t>связью</w:t>
      </w:r>
      <w:proofErr w:type="gramEnd"/>
      <w:r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563892">
        <w:trPr>
          <w:trHeight w:val="1830"/>
          <w:jc w:val="center"/>
        </w:trPr>
        <w:tc>
          <w:tcPr>
            <w:tcW w:w="4682" w:type="dxa"/>
            <w:gridSpan w:val="2"/>
          </w:tcPr>
          <w:p w:rsidR="00B01E3D" w:rsidRPr="00B01E3D" w:rsidRDefault="00B01E3D" w:rsidP="004E0C9F">
            <w:pPr>
              <w:snapToGrid w:val="0"/>
              <w:jc w:val="both"/>
              <w:rPr>
                <w:lang w:val="x-none"/>
              </w:rPr>
            </w:pPr>
            <w:r w:rsidRPr="00B01E3D">
              <w:rPr>
                <w:lang w:val="x-none"/>
              </w:rPr>
              <w:t>____________________________________</w:t>
            </w:r>
          </w:p>
          <w:p w:rsidR="00B01E3D" w:rsidRPr="00B01E3D" w:rsidRDefault="00B01E3D" w:rsidP="004E0C9F">
            <w:pPr>
              <w:jc w:val="both"/>
              <w:rPr>
                <w:lang w:val="x-none"/>
              </w:rPr>
            </w:pPr>
            <w:r w:rsidRPr="00B01E3D">
              <w:rPr>
                <w:lang w:val="x-none"/>
              </w:rPr>
              <w:t xml:space="preserve">Почтовый и фактический адрес: </w:t>
            </w:r>
          </w:p>
          <w:p w:rsidR="00B01E3D" w:rsidRPr="00B01E3D" w:rsidRDefault="00B01E3D" w:rsidP="004E0C9F">
            <w:pPr>
              <w:jc w:val="both"/>
              <w:rPr>
                <w:lang w:val="x-none"/>
              </w:rPr>
            </w:pPr>
          </w:p>
          <w:p w:rsidR="00365889" w:rsidRDefault="00365889" w:rsidP="004E0C9F">
            <w:pPr>
              <w:jc w:val="both"/>
            </w:pPr>
          </w:p>
          <w:p w:rsidR="00B01E3D" w:rsidRPr="00B01E3D" w:rsidRDefault="00B01E3D" w:rsidP="004E0C9F">
            <w:pPr>
              <w:jc w:val="both"/>
              <w:rPr>
                <w:lang w:val="x-none"/>
              </w:rPr>
            </w:pPr>
            <w:r w:rsidRPr="00B01E3D">
              <w:rPr>
                <w:lang w:val="x-none"/>
              </w:rPr>
              <w:t xml:space="preserve">Телефон: </w:t>
            </w:r>
            <w:r w:rsidRPr="00B01E3D">
              <w:t xml:space="preserve">                          </w:t>
            </w:r>
            <w:r w:rsidRPr="00B01E3D">
              <w:rPr>
                <w:lang w:val="x-none"/>
              </w:rPr>
              <w:t>Факс:</w:t>
            </w:r>
          </w:p>
          <w:p w:rsidR="00B01E3D" w:rsidRPr="00B01E3D" w:rsidRDefault="00B01E3D" w:rsidP="004E0C9F">
            <w:pPr>
              <w:jc w:val="both"/>
            </w:pPr>
            <w:r w:rsidRPr="00B01E3D">
              <w:rPr>
                <w:lang w:val="x-none"/>
              </w:rPr>
              <w:t xml:space="preserve">ОГРН </w:t>
            </w:r>
          </w:p>
          <w:p w:rsidR="00B01E3D" w:rsidRPr="00B01E3D" w:rsidRDefault="00B01E3D" w:rsidP="004E0C9F">
            <w:pPr>
              <w:jc w:val="both"/>
            </w:pPr>
            <w:r w:rsidRPr="00B01E3D">
              <w:rPr>
                <w:lang w:val="x-none"/>
              </w:rPr>
              <w:t xml:space="preserve">ИНН: </w:t>
            </w:r>
            <w:r w:rsidRPr="00B01E3D">
              <w:t xml:space="preserve">                          </w:t>
            </w:r>
            <w:r w:rsidRPr="00B01E3D">
              <w:rPr>
                <w:lang w:val="x-none"/>
              </w:rPr>
              <w:t xml:space="preserve">КПП: </w:t>
            </w:r>
          </w:p>
          <w:p w:rsidR="00B01E3D" w:rsidRPr="00B01E3D" w:rsidRDefault="00B01E3D" w:rsidP="004E0C9F">
            <w:pPr>
              <w:jc w:val="both"/>
              <w:rPr>
                <w:bCs/>
              </w:rPr>
            </w:pPr>
            <w:r w:rsidRPr="00B01E3D">
              <w:rPr>
                <w:bCs/>
                <w:lang w:val="x-none"/>
              </w:rPr>
              <w:t xml:space="preserve">ОКПО </w:t>
            </w:r>
          </w:p>
          <w:p w:rsidR="00B01E3D" w:rsidRPr="00B01E3D" w:rsidRDefault="00B01E3D" w:rsidP="004E0C9F">
            <w:pPr>
              <w:jc w:val="both"/>
              <w:rPr>
                <w:lang w:val="x-none"/>
              </w:rPr>
            </w:pPr>
            <w:r w:rsidRPr="00B01E3D">
              <w:rPr>
                <w:bCs/>
                <w:lang w:val="x-none"/>
              </w:rPr>
              <w:t xml:space="preserve">ОКВЭД </w:t>
            </w:r>
            <w:r w:rsidR="00EB44EE">
              <w:rPr>
                <w:bCs/>
              </w:rPr>
              <w:t>2</w:t>
            </w:r>
            <w:r w:rsidRPr="00B01E3D">
              <w:rPr>
                <w:bCs/>
                <w:lang w:val="x-none"/>
              </w:rPr>
              <w:t xml:space="preserve"> </w:t>
            </w:r>
          </w:p>
          <w:p w:rsidR="00B01E3D" w:rsidRPr="00B01E3D" w:rsidRDefault="00B01E3D" w:rsidP="004E0C9F">
            <w:pPr>
              <w:jc w:val="both"/>
              <w:rPr>
                <w:lang w:val="x-none"/>
              </w:rPr>
            </w:pPr>
            <w:r w:rsidRPr="00B01E3D">
              <w:rPr>
                <w:lang w:val="x-none"/>
              </w:rPr>
              <w:t>Расчетный счет: ________________________</w:t>
            </w:r>
          </w:p>
          <w:p w:rsidR="00B01E3D" w:rsidRPr="00B01E3D" w:rsidRDefault="00B01E3D" w:rsidP="004E0C9F">
            <w:pPr>
              <w:jc w:val="both"/>
              <w:rPr>
                <w:lang w:val="x-none"/>
              </w:rPr>
            </w:pPr>
            <w:r w:rsidRPr="00B01E3D">
              <w:rPr>
                <w:lang w:val="x-none"/>
              </w:rPr>
              <w:t>в __</w:t>
            </w:r>
            <w:r w:rsidR="00365889">
              <w:rPr>
                <w:lang w:val="x-none"/>
              </w:rPr>
              <w:t>_______________________________</w:t>
            </w:r>
            <w:r w:rsidRPr="00B01E3D">
              <w:rPr>
                <w:lang w:val="x-none"/>
              </w:rPr>
              <w:t>__</w:t>
            </w:r>
          </w:p>
          <w:p w:rsidR="00B01E3D" w:rsidRPr="00B01E3D" w:rsidRDefault="00B01E3D" w:rsidP="004E0C9F">
            <w:pPr>
              <w:jc w:val="both"/>
              <w:rPr>
                <w:lang w:val="x-none"/>
              </w:rPr>
            </w:pPr>
            <w:r w:rsidRPr="00B01E3D">
              <w:rPr>
                <w:lang w:val="x-none"/>
              </w:rPr>
              <w:t>Кор. счет: ____________________________</w:t>
            </w:r>
          </w:p>
          <w:p w:rsidR="00B01E3D" w:rsidRPr="00B01E3D" w:rsidRDefault="00B01E3D" w:rsidP="004E0C9F">
            <w:pPr>
              <w:jc w:val="both"/>
              <w:rPr>
                <w:lang w:val="x-none"/>
              </w:rPr>
            </w:pPr>
            <w:r w:rsidRPr="00B01E3D">
              <w:rPr>
                <w:lang w:val="x-none"/>
              </w:rPr>
              <w:t>БИК: ________________________________</w:t>
            </w:r>
          </w:p>
        </w:tc>
        <w:tc>
          <w:tcPr>
            <w:tcW w:w="5367" w:type="dxa"/>
            <w:gridSpan w:val="2"/>
          </w:tcPr>
          <w:p w:rsidR="00B01E3D" w:rsidRPr="00B01E3D" w:rsidRDefault="00B01E3D" w:rsidP="004E0C9F">
            <w:pPr>
              <w:snapToGrid w:val="0"/>
              <w:jc w:val="both"/>
              <w:rPr>
                <w:b/>
                <w:lang w:val="x-none"/>
              </w:rPr>
            </w:pPr>
            <w:r w:rsidRPr="00B01E3D">
              <w:rPr>
                <w:b/>
                <w:lang w:val="x-none"/>
              </w:rPr>
              <w:t>АО «КБ  «Луч»</w:t>
            </w:r>
          </w:p>
          <w:p w:rsidR="000B2182" w:rsidRDefault="000B2182" w:rsidP="000B2182">
            <w:r>
              <w:t xml:space="preserve">Юридический, почтовый и фактический адрес: 152920, Ярославская область, г. Рыбинск, </w:t>
            </w:r>
          </w:p>
          <w:p w:rsidR="000B2182" w:rsidRDefault="000B2182" w:rsidP="000B2182">
            <w:r>
              <w:t>бульвар Победы д.25</w:t>
            </w:r>
          </w:p>
          <w:p w:rsidR="000B2182" w:rsidRDefault="000B2182" w:rsidP="000B2182">
            <w:r>
              <w:t>Телефон: (4855) 28-58-22, Факс: (4855) 28-58-35</w:t>
            </w:r>
          </w:p>
          <w:p w:rsidR="000B2182" w:rsidRDefault="000B2182" w:rsidP="000B2182">
            <w:r>
              <w:t>ОГРН 104 760 161 4390</w:t>
            </w:r>
          </w:p>
          <w:p w:rsidR="000B2182" w:rsidRDefault="000B2182" w:rsidP="000B2182">
            <w:r>
              <w:t>ИНН: 7610063043 КПП: 761001001</w:t>
            </w:r>
          </w:p>
          <w:p w:rsidR="000B2182" w:rsidRDefault="000B2182" w:rsidP="000B2182">
            <w:r>
              <w:t xml:space="preserve">ОКПО 075 076 66 </w:t>
            </w:r>
          </w:p>
          <w:p w:rsidR="000B2182" w:rsidRDefault="000B2182" w:rsidP="000B2182">
            <w:r>
              <w:t>ОКВЭД 2 72.19.</w:t>
            </w:r>
          </w:p>
          <w:p w:rsidR="000B2182" w:rsidRDefault="000B2182" w:rsidP="000B2182">
            <w:proofErr w:type="gramStart"/>
            <w:r>
              <w:t>р</w:t>
            </w:r>
            <w:proofErr w:type="gramEnd"/>
            <w:r>
              <w:t>/с  40702810505000000151</w:t>
            </w:r>
          </w:p>
          <w:p w:rsidR="000B2182" w:rsidRDefault="000B2182" w:rsidP="000B2182">
            <w:r>
              <w:t>в Филиале АО АКБ «</w:t>
            </w:r>
            <w:proofErr w:type="spellStart"/>
            <w:r>
              <w:t>Новикомбанк</w:t>
            </w:r>
            <w:proofErr w:type="spellEnd"/>
            <w:r>
              <w:t>»</w:t>
            </w:r>
          </w:p>
          <w:p w:rsidR="000B2182" w:rsidRDefault="000B2182" w:rsidP="000B2182">
            <w:r>
              <w:t>в г. Санкт-Петербурге</w:t>
            </w:r>
          </w:p>
          <w:p w:rsidR="000B2182" w:rsidRDefault="000B2182" w:rsidP="000B2182">
            <w:r>
              <w:t>БИК 044030902</w:t>
            </w:r>
          </w:p>
          <w:p w:rsidR="00B01E3D" w:rsidRPr="00B01E3D" w:rsidRDefault="000B2182" w:rsidP="000B2182">
            <w:r>
              <w:t>к/с 30101810400000000902</w:t>
            </w:r>
          </w:p>
        </w:tc>
      </w:tr>
      <w:tr w:rsidR="00B01E3D" w:rsidRPr="00B01E3D" w:rsidTr="00563892">
        <w:trPr>
          <w:trHeight w:val="827"/>
          <w:jc w:val="center"/>
        </w:trPr>
        <w:tc>
          <w:tcPr>
            <w:tcW w:w="4682" w:type="dxa"/>
            <w:gridSpan w:val="2"/>
          </w:tcPr>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pPr>
            <w:r w:rsidRPr="00B01E3D">
              <w:rPr>
                <w:lang w:val="x-none"/>
              </w:rPr>
              <w:t>_________________________________</w:t>
            </w:r>
          </w:p>
          <w:p w:rsidR="00B01E3D" w:rsidRPr="00B01E3D" w:rsidRDefault="00B01E3D" w:rsidP="004E0C9F">
            <w:pPr>
              <w:jc w:val="both"/>
            </w:pPr>
          </w:p>
          <w:p w:rsidR="00B01E3D" w:rsidRPr="00B01E3D" w:rsidRDefault="00B01E3D" w:rsidP="004E0C9F">
            <w:pPr>
              <w:jc w:val="both"/>
              <w:rPr>
                <w:lang w:val="x-none"/>
              </w:rPr>
            </w:pPr>
            <w:r w:rsidRPr="00B01E3D">
              <w:t>_______________</w:t>
            </w:r>
            <w:r w:rsidRPr="00B01E3D">
              <w:rPr>
                <w:lang w:val="x-none"/>
              </w:rPr>
              <w:t>_____</w:t>
            </w:r>
            <w:r w:rsidRPr="00B01E3D">
              <w:t>/</w:t>
            </w:r>
            <w:r w:rsidRPr="00B01E3D">
              <w:rPr>
                <w:lang w:val="x-none"/>
              </w:rPr>
              <w:t xml:space="preserve"> </w:t>
            </w:r>
          </w:p>
        </w:tc>
        <w:tc>
          <w:tcPr>
            <w:tcW w:w="5367" w:type="dxa"/>
            <w:gridSpan w:val="2"/>
          </w:tcPr>
          <w:p w:rsidR="00B01E3D" w:rsidRPr="00B01E3D" w:rsidRDefault="00B01E3D" w:rsidP="004E0C9F">
            <w:pPr>
              <w:snapToGrid w:val="0"/>
              <w:jc w:val="both"/>
            </w:pPr>
          </w:p>
          <w:p w:rsidR="00A82100" w:rsidRDefault="00B162E2" w:rsidP="00172D10">
            <w:pPr>
              <w:jc w:val="both"/>
            </w:pPr>
            <w:r>
              <w:t xml:space="preserve">Заместитель </w:t>
            </w:r>
            <w:r w:rsidR="00943198">
              <w:t>Исполнительного директора</w:t>
            </w:r>
          </w:p>
          <w:p w:rsidR="00172D10" w:rsidRDefault="00172D10" w:rsidP="00172D10">
            <w:pPr>
              <w:jc w:val="both"/>
            </w:pPr>
            <w:r>
              <w:t>АО «КБ «Луч»</w:t>
            </w:r>
          </w:p>
          <w:p w:rsidR="00172D10" w:rsidRDefault="00172D10" w:rsidP="00172D10">
            <w:pPr>
              <w:jc w:val="both"/>
            </w:pPr>
          </w:p>
          <w:p w:rsidR="00B01E3D" w:rsidRPr="00152DB6" w:rsidRDefault="00172D10" w:rsidP="00943198">
            <w:pPr>
              <w:jc w:val="both"/>
            </w:pPr>
            <w:r>
              <w:t xml:space="preserve">___________________/ </w:t>
            </w:r>
            <w:r w:rsidR="00943198">
              <w:t>Д.В. Смуров</w:t>
            </w:r>
          </w:p>
        </w:tc>
      </w:tr>
      <w:tr w:rsidR="00563892" w:rsidRPr="00B01E3D" w:rsidTr="00563892">
        <w:trPr>
          <w:trHeight w:val="215"/>
          <w:jc w:val="center"/>
        </w:trPr>
        <w:tc>
          <w:tcPr>
            <w:tcW w:w="4682" w:type="dxa"/>
            <w:gridSpan w:val="2"/>
          </w:tcPr>
          <w:p w:rsidR="00563892" w:rsidRPr="00563892" w:rsidRDefault="00563892"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0068C2" w:rsidRPr="00563892" w:rsidRDefault="00563892" w:rsidP="004E0C9F">
            <w:pPr>
              <w:snapToGrid w:val="0"/>
              <w:jc w:val="both"/>
            </w:pPr>
            <w:proofErr w:type="spellStart"/>
            <w:r w:rsidRPr="00B01E3D">
              <w:rPr>
                <w:lang w:val="x-none"/>
              </w:rPr>
              <w:t>м.п</w:t>
            </w:r>
            <w:proofErr w:type="spellEnd"/>
            <w:r w:rsidRPr="00B01E3D">
              <w:rPr>
                <w:lang w:val="x-none"/>
              </w:rPr>
              <w:t>.</w:t>
            </w:r>
          </w:p>
        </w:tc>
      </w:tr>
    </w:tbl>
    <w:p w:rsidR="00876732" w:rsidRDefault="00876732" w:rsidP="004E0C9F">
      <w:pPr>
        <w:jc w:val="right"/>
      </w:pPr>
    </w:p>
    <w:p w:rsidR="00876732" w:rsidRDefault="00876732">
      <w:pPr>
        <w:spacing w:after="200" w:line="276" w:lineRule="auto"/>
      </w:pPr>
      <w:r>
        <w:br w:type="page"/>
      </w:r>
    </w:p>
    <w:p w:rsidR="00B01E3D" w:rsidRPr="00B01E3D" w:rsidRDefault="00B01E3D" w:rsidP="004E0C9F">
      <w:pPr>
        <w:jc w:val="right"/>
      </w:pPr>
      <w:r w:rsidRPr="00B01E3D">
        <w:lastRenderedPageBreak/>
        <w:t xml:space="preserve">Приложение №1 </w:t>
      </w:r>
    </w:p>
    <w:p w:rsidR="00F377FE" w:rsidRPr="00F011FC" w:rsidRDefault="00B01E3D" w:rsidP="00F377FE">
      <w:pPr>
        <w:pStyle w:val="a9"/>
        <w:jc w:val="right"/>
        <w:rPr>
          <w:lang w:val="en-US"/>
        </w:rPr>
      </w:pPr>
      <w:r w:rsidRPr="00B01E3D">
        <w:t xml:space="preserve">к </w:t>
      </w:r>
      <w:r w:rsidRPr="00885B38">
        <w:t>Договору №</w:t>
      </w:r>
      <w:r w:rsidR="00FE60E6" w:rsidRPr="00885B38">
        <w:t xml:space="preserve"> </w:t>
      </w:r>
      <w:r w:rsidR="00B162E2" w:rsidRPr="00B162E2">
        <w:rPr>
          <w:spacing w:val="-2"/>
        </w:rPr>
        <w:t>0605-202</w:t>
      </w:r>
      <w:r w:rsidR="00BF13E0">
        <w:rPr>
          <w:spacing w:val="-2"/>
        </w:rPr>
        <w:t>3</w:t>
      </w:r>
      <w:r w:rsidR="00B162E2" w:rsidRPr="00B162E2">
        <w:rPr>
          <w:spacing w:val="-2"/>
        </w:rPr>
        <w:t>-00</w:t>
      </w:r>
      <w:r w:rsidR="00BF13E0">
        <w:rPr>
          <w:spacing w:val="-2"/>
        </w:rPr>
        <w:t>401</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AC239D" w:rsidRPr="00B01E3D" w:rsidRDefault="00AC239D" w:rsidP="004E0C9F">
      <w:pPr>
        <w:jc w:val="center"/>
        <w:rPr>
          <w:b/>
        </w:rPr>
      </w:pPr>
    </w:p>
    <w:p w:rsidR="00692388" w:rsidRPr="00A05645" w:rsidRDefault="00692388" w:rsidP="00692388">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692388" w:rsidRPr="00A05645" w:rsidRDefault="00692388" w:rsidP="0069238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466"/>
        <w:gridCol w:w="729"/>
        <w:gridCol w:w="1259"/>
        <w:gridCol w:w="1236"/>
        <w:gridCol w:w="1633"/>
        <w:gridCol w:w="488"/>
        <w:gridCol w:w="706"/>
        <w:gridCol w:w="720"/>
        <w:gridCol w:w="941"/>
      </w:tblGrid>
      <w:tr w:rsidR="004B5E7C" w:rsidRPr="00A05645" w:rsidTr="004B5E7C">
        <w:trPr>
          <w:cantSplit/>
          <w:trHeight w:val="522"/>
          <w:jc w:val="center"/>
        </w:trPr>
        <w:tc>
          <w:tcPr>
            <w:tcW w:w="205"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 xml:space="preserve"> №</w:t>
            </w:r>
          </w:p>
        </w:tc>
        <w:tc>
          <w:tcPr>
            <w:tcW w:w="766"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58"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46"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853"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55"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Ед. изм.</w:t>
            </w:r>
          </w:p>
        </w:tc>
        <w:tc>
          <w:tcPr>
            <w:tcW w:w="369"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Кол-во</w:t>
            </w:r>
          </w:p>
        </w:tc>
        <w:tc>
          <w:tcPr>
            <w:tcW w:w="376"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492" w:type="pct"/>
            <w:vAlign w:val="center"/>
          </w:tcPr>
          <w:p w:rsidR="004B5E7C" w:rsidRPr="00A05645" w:rsidRDefault="004B5E7C" w:rsidP="00CD437F">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4B5E7C" w:rsidRPr="00BA3875" w:rsidTr="004B5E7C">
        <w:trPr>
          <w:cantSplit/>
          <w:trHeight w:val="536"/>
          <w:jc w:val="center"/>
        </w:trPr>
        <w:tc>
          <w:tcPr>
            <w:tcW w:w="205" w:type="pct"/>
            <w:noWrap/>
            <w:vAlign w:val="center"/>
          </w:tcPr>
          <w:p w:rsidR="004B5E7C" w:rsidRPr="00A05645" w:rsidRDefault="004B5E7C" w:rsidP="00CD437F">
            <w:pPr>
              <w:widowControl w:val="0"/>
              <w:spacing w:before="40" w:after="40" w:line="360" w:lineRule="auto"/>
              <w:ind w:right="57"/>
              <w:jc w:val="both"/>
              <w:rPr>
                <w:sz w:val="18"/>
                <w:szCs w:val="18"/>
                <w:lang w:eastAsia="en-US"/>
              </w:rPr>
            </w:pPr>
            <w:r>
              <w:rPr>
                <w:sz w:val="18"/>
                <w:szCs w:val="18"/>
                <w:lang w:eastAsia="en-US"/>
              </w:rPr>
              <w:t>1</w:t>
            </w:r>
          </w:p>
        </w:tc>
        <w:tc>
          <w:tcPr>
            <w:tcW w:w="766" w:type="pct"/>
          </w:tcPr>
          <w:p w:rsidR="004B5E7C" w:rsidRPr="00BA3875" w:rsidRDefault="004B5E7C" w:rsidP="00CD437F">
            <w:pPr>
              <w:rPr>
                <w:i/>
                <w:sz w:val="16"/>
                <w:szCs w:val="16"/>
              </w:rPr>
            </w:pPr>
          </w:p>
        </w:tc>
        <w:tc>
          <w:tcPr>
            <w:tcW w:w="381" w:type="pct"/>
            <w:vAlign w:val="center"/>
          </w:tcPr>
          <w:p w:rsidR="004B5E7C" w:rsidRPr="00A05645" w:rsidRDefault="004B5E7C" w:rsidP="00CD437F">
            <w:pPr>
              <w:spacing w:after="200" w:line="276" w:lineRule="auto"/>
              <w:jc w:val="center"/>
              <w:rPr>
                <w:sz w:val="18"/>
                <w:szCs w:val="18"/>
                <w:lang w:eastAsia="en-US"/>
              </w:rPr>
            </w:pPr>
          </w:p>
        </w:tc>
        <w:tc>
          <w:tcPr>
            <w:tcW w:w="658" w:type="pct"/>
            <w:vAlign w:val="center"/>
          </w:tcPr>
          <w:p w:rsidR="004B5E7C" w:rsidRPr="00A05645" w:rsidRDefault="004B5E7C" w:rsidP="00CD437F">
            <w:pPr>
              <w:spacing w:after="200" w:line="276" w:lineRule="auto"/>
              <w:jc w:val="center"/>
              <w:rPr>
                <w:sz w:val="18"/>
                <w:szCs w:val="18"/>
                <w:lang w:eastAsia="en-US"/>
              </w:rPr>
            </w:pPr>
          </w:p>
        </w:tc>
        <w:tc>
          <w:tcPr>
            <w:tcW w:w="646" w:type="pct"/>
            <w:vAlign w:val="center"/>
          </w:tcPr>
          <w:p w:rsidR="004B5E7C" w:rsidRPr="00A05645" w:rsidRDefault="004B5E7C" w:rsidP="00CD437F">
            <w:pPr>
              <w:spacing w:after="200" w:line="276" w:lineRule="auto"/>
              <w:jc w:val="center"/>
              <w:rPr>
                <w:sz w:val="18"/>
                <w:szCs w:val="18"/>
                <w:lang w:eastAsia="en-US"/>
              </w:rPr>
            </w:pPr>
          </w:p>
        </w:tc>
        <w:tc>
          <w:tcPr>
            <w:tcW w:w="853" w:type="pct"/>
          </w:tcPr>
          <w:p w:rsidR="004B5E7C" w:rsidRPr="00A05645" w:rsidRDefault="004B5E7C" w:rsidP="00CD437F">
            <w:pPr>
              <w:spacing w:after="200" w:line="276" w:lineRule="auto"/>
              <w:jc w:val="center"/>
              <w:rPr>
                <w:sz w:val="18"/>
                <w:szCs w:val="18"/>
                <w:lang w:eastAsia="en-US"/>
              </w:rPr>
            </w:pPr>
          </w:p>
        </w:tc>
        <w:tc>
          <w:tcPr>
            <w:tcW w:w="255" w:type="pct"/>
            <w:vAlign w:val="center"/>
          </w:tcPr>
          <w:p w:rsidR="004B5E7C" w:rsidRPr="00BA3875" w:rsidRDefault="004B5E7C" w:rsidP="00CD437F">
            <w:pPr>
              <w:spacing w:after="200" w:line="276" w:lineRule="auto"/>
              <w:jc w:val="center"/>
              <w:rPr>
                <w:sz w:val="16"/>
                <w:szCs w:val="16"/>
                <w:lang w:eastAsia="en-US"/>
              </w:rPr>
            </w:pPr>
            <w:r>
              <w:rPr>
                <w:sz w:val="16"/>
                <w:szCs w:val="16"/>
                <w:lang w:eastAsia="en-US"/>
              </w:rPr>
              <w:t>Шт.</w:t>
            </w:r>
          </w:p>
        </w:tc>
        <w:tc>
          <w:tcPr>
            <w:tcW w:w="369" w:type="pct"/>
          </w:tcPr>
          <w:p w:rsidR="004B5E7C" w:rsidRPr="009E7EDC" w:rsidRDefault="004B5E7C" w:rsidP="00CD437F">
            <w:pPr>
              <w:ind w:left="-711"/>
              <w:jc w:val="right"/>
              <w:rPr>
                <w:sz w:val="16"/>
                <w:szCs w:val="16"/>
              </w:rPr>
            </w:pPr>
          </w:p>
        </w:tc>
        <w:tc>
          <w:tcPr>
            <w:tcW w:w="376" w:type="pct"/>
            <w:vAlign w:val="center"/>
          </w:tcPr>
          <w:p w:rsidR="004B5E7C" w:rsidRPr="00BA3875" w:rsidRDefault="004B5E7C" w:rsidP="00CD437F">
            <w:pPr>
              <w:spacing w:after="200" w:line="276" w:lineRule="auto"/>
              <w:jc w:val="center"/>
              <w:rPr>
                <w:sz w:val="16"/>
                <w:szCs w:val="16"/>
                <w:lang w:eastAsia="en-US"/>
              </w:rPr>
            </w:pPr>
          </w:p>
        </w:tc>
        <w:tc>
          <w:tcPr>
            <w:tcW w:w="492" w:type="pct"/>
            <w:vAlign w:val="center"/>
          </w:tcPr>
          <w:p w:rsidR="004B5E7C" w:rsidRPr="00BA3875" w:rsidRDefault="004B5E7C" w:rsidP="00CD437F">
            <w:pPr>
              <w:spacing w:after="200" w:line="276" w:lineRule="auto"/>
              <w:jc w:val="center"/>
              <w:rPr>
                <w:sz w:val="16"/>
                <w:szCs w:val="16"/>
                <w:lang w:eastAsia="en-US"/>
              </w:rPr>
            </w:pPr>
          </w:p>
        </w:tc>
      </w:tr>
      <w:tr w:rsidR="00692388" w:rsidRPr="00A05645" w:rsidTr="004B5E7C">
        <w:trPr>
          <w:cantSplit/>
          <w:trHeight w:val="536"/>
          <w:jc w:val="center"/>
        </w:trPr>
        <w:tc>
          <w:tcPr>
            <w:tcW w:w="205" w:type="pct"/>
            <w:noWrap/>
            <w:vAlign w:val="center"/>
          </w:tcPr>
          <w:p w:rsidR="00692388" w:rsidRPr="00A05645" w:rsidRDefault="00692388" w:rsidP="00CD437F">
            <w:pPr>
              <w:spacing w:after="200" w:line="276" w:lineRule="auto"/>
              <w:jc w:val="center"/>
              <w:rPr>
                <w:sz w:val="18"/>
                <w:szCs w:val="18"/>
                <w:lang w:eastAsia="en-US"/>
              </w:rPr>
            </w:pPr>
          </w:p>
        </w:tc>
        <w:tc>
          <w:tcPr>
            <w:tcW w:w="4304"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ИТОГО</w:t>
            </w:r>
          </w:p>
        </w:tc>
        <w:tc>
          <w:tcPr>
            <w:tcW w:w="492"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4B5E7C">
        <w:trPr>
          <w:cantSplit/>
          <w:trHeight w:val="536"/>
          <w:jc w:val="center"/>
        </w:trPr>
        <w:tc>
          <w:tcPr>
            <w:tcW w:w="205" w:type="pct"/>
            <w:noWrap/>
            <w:vAlign w:val="center"/>
          </w:tcPr>
          <w:p w:rsidR="00692388" w:rsidRPr="00A05645" w:rsidRDefault="00692388" w:rsidP="00CD437F">
            <w:pPr>
              <w:spacing w:after="200" w:line="276" w:lineRule="auto"/>
              <w:jc w:val="center"/>
              <w:rPr>
                <w:sz w:val="18"/>
                <w:szCs w:val="18"/>
                <w:lang w:eastAsia="en-US"/>
              </w:rPr>
            </w:pPr>
          </w:p>
        </w:tc>
        <w:tc>
          <w:tcPr>
            <w:tcW w:w="4304"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492"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4B5E7C">
        <w:trPr>
          <w:cantSplit/>
          <w:trHeight w:val="536"/>
          <w:jc w:val="center"/>
        </w:trPr>
        <w:tc>
          <w:tcPr>
            <w:tcW w:w="205" w:type="pct"/>
            <w:noWrap/>
            <w:vAlign w:val="center"/>
          </w:tcPr>
          <w:p w:rsidR="00692388" w:rsidRPr="00A05645" w:rsidRDefault="00692388" w:rsidP="00CD437F">
            <w:pPr>
              <w:spacing w:after="200" w:line="276" w:lineRule="auto"/>
              <w:jc w:val="center"/>
              <w:rPr>
                <w:sz w:val="18"/>
                <w:szCs w:val="18"/>
                <w:lang w:eastAsia="en-US"/>
              </w:rPr>
            </w:pPr>
          </w:p>
        </w:tc>
        <w:tc>
          <w:tcPr>
            <w:tcW w:w="4304" w:type="pct"/>
            <w:gridSpan w:val="8"/>
          </w:tcPr>
          <w:p w:rsidR="00692388" w:rsidRPr="00A05645" w:rsidRDefault="00692388" w:rsidP="00CD437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492" w:type="pct"/>
            <w:vAlign w:val="center"/>
          </w:tcPr>
          <w:p w:rsidR="00692388" w:rsidRPr="00A05645" w:rsidRDefault="00692388" w:rsidP="00CD437F">
            <w:pPr>
              <w:spacing w:after="200" w:line="276" w:lineRule="auto"/>
              <w:jc w:val="center"/>
              <w:rPr>
                <w:sz w:val="18"/>
                <w:szCs w:val="18"/>
                <w:lang w:eastAsia="en-US"/>
              </w:rPr>
            </w:pPr>
          </w:p>
        </w:tc>
      </w:tr>
    </w:tbl>
    <w:p w:rsidR="009977CF" w:rsidRDefault="009977CF" w:rsidP="00692388">
      <w:pPr>
        <w:ind w:firstLine="709"/>
        <w:jc w:val="both"/>
        <w:rPr>
          <w:bCs/>
        </w:rPr>
      </w:pPr>
    </w:p>
    <w:p w:rsidR="00692388" w:rsidRDefault="004B5E7C" w:rsidP="00692388">
      <w:pPr>
        <w:ind w:firstLine="709"/>
        <w:jc w:val="both"/>
        <w:rPr>
          <w:bCs/>
        </w:rPr>
      </w:pPr>
      <w:r>
        <w:rPr>
          <w:bCs/>
        </w:rPr>
        <w:t>Срок поставки –</w:t>
      </w:r>
      <w:r w:rsidR="009977CF">
        <w:rPr>
          <w:bCs/>
        </w:rPr>
        <w:t xml:space="preserve"> </w:t>
      </w:r>
      <w:r w:rsidR="00BF13E0">
        <w:rPr>
          <w:bCs/>
        </w:rPr>
        <w:t xml:space="preserve">до </w:t>
      </w:r>
      <w:r w:rsidR="00080AD2">
        <w:rPr>
          <w:bCs/>
        </w:rPr>
        <w:t>0</w:t>
      </w:r>
      <w:r w:rsidR="00BF13E0">
        <w:rPr>
          <w:bCs/>
        </w:rPr>
        <w:t>1</w:t>
      </w:r>
      <w:r>
        <w:rPr>
          <w:bCs/>
        </w:rPr>
        <w:t>.</w:t>
      </w:r>
      <w:r w:rsidR="00BF13E0">
        <w:rPr>
          <w:bCs/>
        </w:rPr>
        <w:t>06</w:t>
      </w:r>
      <w:r>
        <w:rPr>
          <w:bCs/>
        </w:rPr>
        <w:t>.202</w:t>
      </w:r>
      <w:r w:rsidR="00BF13E0">
        <w:rPr>
          <w:bCs/>
        </w:rPr>
        <w:t>3</w:t>
      </w:r>
      <w:r>
        <w:rPr>
          <w:bCs/>
        </w:rPr>
        <w:t>г.</w:t>
      </w:r>
    </w:p>
    <w:p w:rsidR="00692388" w:rsidRDefault="00692388" w:rsidP="00692388">
      <w:pPr>
        <w:jc w:val="both"/>
        <w:rPr>
          <w:bCs/>
        </w:rPr>
      </w:pPr>
      <w:r w:rsidRPr="009E7EDC">
        <w:rPr>
          <w:bCs/>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4B5E7C" w:rsidRPr="00A05645" w:rsidRDefault="004B5E7C" w:rsidP="00692388">
      <w:pPr>
        <w:jc w:val="both"/>
        <w:rPr>
          <w:b/>
          <w:bCs/>
        </w:rPr>
      </w:pP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B01E3D">
        <w:trPr>
          <w:gridAfter w:val="1"/>
          <w:wAfter w:w="145" w:type="dxa"/>
          <w:trHeight w:val="231"/>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943198" w:rsidRPr="00B01E3D" w:rsidTr="00B01E3D">
        <w:trPr>
          <w:trHeight w:val="1226"/>
          <w:jc w:val="center"/>
        </w:trPr>
        <w:tc>
          <w:tcPr>
            <w:tcW w:w="4822" w:type="dxa"/>
            <w:gridSpan w:val="2"/>
          </w:tcPr>
          <w:p w:rsidR="00943198" w:rsidRPr="00B01E3D" w:rsidRDefault="00943198" w:rsidP="004E0C9F">
            <w:pPr>
              <w:snapToGrid w:val="0"/>
              <w:jc w:val="both"/>
            </w:pPr>
            <w:r w:rsidRPr="00B01E3D">
              <w:t>_________________________________</w:t>
            </w:r>
          </w:p>
          <w:p w:rsidR="00943198" w:rsidRPr="00B01E3D" w:rsidRDefault="00943198" w:rsidP="004E0C9F">
            <w:pPr>
              <w:snapToGrid w:val="0"/>
              <w:jc w:val="both"/>
            </w:pPr>
          </w:p>
          <w:p w:rsidR="00943198" w:rsidRPr="00B01E3D" w:rsidRDefault="00943198" w:rsidP="004E0C9F">
            <w:pPr>
              <w:snapToGrid w:val="0"/>
              <w:jc w:val="both"/>
            </w:pPr>
          </w:p>
          <w:p w:rsidR="00943198" w:rsidRPr="00B01E3D" w:rsidRDefault="00943198" w:rsidP="004E0C9F">
            <w:pPr>
              <w:jc w:val="both"/>
              <w:rPr>
                <w:lang w:val="x-none"/>
              </w:rPr>
            </w:pPr>
            <w:r w:rsidRPr="00B01E3D">
              <w:rPr>
                <w:lang w:val="x-none"/>
              </w:rPr>
              <w:t>_________________________________</w:t>
            </w:r>
          </w:p>
          <w:p w:rsidR="00943198" w:rsidRPr="00B01E3D" w:rsidRDefault="00943198" w:rsidP="004E0C9F">
            <w:pPr>
              <w:jc w:val="both"/>
              <w:rPr>
                <w:lang w:val="x-none"/>
              </w:rPr>
            </w:pPr>
            <w:r w:rsidRPr="00B01E3D">
              <w:rPr>
                <w:lang w:val="x-none"/>
              </w:rPr>
              <w:t>_________________________________</w:t>
            </w:r>
          </w:p>
          <w:p w:rsidR="00943198" w:rsidRPr="00B01E3D" w:rsidRDefault="00943198" w:rsidP="004E0C9F">
            <w:pPr>
              <w:jc w:val="both"/>
              <w:rPr>
                <w:lang w:val="x-none"/>
              </w:rPr>
            </w:pPr>
          </w:p>
          <w:p w:rsidR="00943198" w:rsidRPr="00B01E3D" w:rsidRDefault="00943198"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943198" w:rsidRPr="00943198" w:rsidRDefault="00943198" w:rsidP="00C21749">
            <w:pPr>
              <w:snapToGrid w:val="0"/>
              <w:jc w:val="both"/>
              <w:rPr>
                <w:sz w:val="22"/>
                <w:szCs w:val="20"/>
              </w:rPr>
            </w:pPr>
            <w:r w:rsidRPr="00943198">
              <w:rPr>
                <w:sz w:val="22"/>
                <w:szCs w:val="20"/>
              </w:rPr>
              <w:t>АО «КБ  «Луч»</w:t>
            </w:r>
          </w:p>
          <w:p w:rsidR="00943198" w:rsidRPr="00943198" w:rsidRDefault="00943198" w:rsidP="00C21749">
            <w:pPr>
              <w:snapToGrid w:val="0"/>
              <w:jc w:val="both"/>
              <w:rPr>
                <w:sz w:val="22"/>
                <w:szCs w:val="20"/>
              </w:rPr>
            </w:pPr>
          </w:p>
          <w:p w:rsidR="00943198" w:rsidRPr="00943198" w:rsidRDefault="00943198" w:rsidP="00C21749">
            <w:pPr>
              <w:snapToGrid w:val="0"/>
              <w:jc w:val="both"/>
              <w:rPr>
                <w:sz w:val="22"/>
                <w:szCs w:val="20"/>
              </w:rPr>
            </w:pPr>
          </w:p>
          <w:p w:rsidR="00943198" w:rsidRPr="00943198" w:rsidRDefault="00943198" w:rsidP="00C21749">
            <w:pPr>
              <w:rPr>
                <w:sz w:val="22"/>
                <w:szCs w:val="20"/>
              </w:rPr>
            </w:pPr>
            <w:r w:rsidRPr="00943198">
              <w:rPr>
                <w:sz w:val="22"/>
                <w:szCs w:val="20"/>
              </w:rPr>
              <w:t>Заместитель Исполнительного директора</w:t>
            </w:r>
          </w:p>
          <w:p w:rsidR="00943198" w:rsidRPr="00943198" w:rsidRDefault="00943198" w:rsidP="00C21749">
            <w:pPr>
              <w:rPr>
                <w:sz w:val="22"/>
                <w:szCs w:val="20"/>
              </w:rPr>
            </w:pPr>
          </w:p>
          <w:p w:rsidR="00943198" w:rsidRPr="00943198" w:rsidRDefault="00943198" w:rsidP="00C21749">
            <w:pPr>
              <w:jc w:val="both"/>
              <w:rPr>
                <w:sz w:val="22"/>
                <w:szCs w:val="20"/>
              </w:rPr>
            </w:pPr>
            <w:r w:rsidRPr="00943198">
              <w:rPr>
                <w:sz w:val="22"/>
                <w:szCs w:val="20"/>
              </w:rPr>
              <w:t>___________________/ Д.В. Смуров</w:t>
            </w:r>
          </w:p>
        </w:tc>
      </w:tr>
      <w:tr w:rsidR="00943198" w:rsidRPr="00B01E3D" w:rsidTr="00B01E3D">
        <w:trPr>
          <w:trHeight w:val="319"/>
          <w:jc w:val="center"/>
        </w:trPr>
        <w:tc>
          <w:tcPr>
            <w:tcW w:w="4822" w:type="dxa"/>
            <w:gridSpan w:val="2"/>
          </w:tcPr>
          <w:p w:rsidR="00943198" w:rsidRPr="00B01E3D" w:rsidRDefault="00943198"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943198" w:rsidRPr="00B01E3D" w:rsidRDefault="00943198" w:rsidP="004E0C9F">
            <w:pPr>
              <w:snapToGrid w:val="0"/>
              <w:jc w:val="both"/>
              <w:rPr>
                <w:lang w:val="x-none"/>
              </w:rPr>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11150B" w:rsidRDefault="0011150B" w:rsidP="0011150B">
      <w:pPr>
        <w:jc w:val="right"/>
        <w:rPr>
          <w:b/>
          <w:bCs/>
        </w:rPr>
      </w:pPr>
      <w:r>
        <w:rPr>
          <w:b/>
          <w:bCs/>
        </w:rPr>
        <w:tab/>
      </w:r>
    </w:p>
    <w:p w:rsidR="0011150B" w:rsidRDefault="0011150B" w:rsidP="0011150B">
      <w:pPr>
        <w:jc w:val="right"/>
        <w:rPr>
          <w:b/>
          <w:bCs/>
        </w:rPr>
      </w:pPr>
    </w:p>
    <w:p w:rsidR="0011150B" w:rsidRDefault="0011150B" w:rsidP="0011150B">
      <w:pPr>
        <w:jc w:val="right"/>
        <w:rPr>
          <w:b/>
          <w:bCs/>
        </w:rPr>
      </w:pPr>
    </w:p>
    <w:p w:rsidR="004A02A1" w:rsidRDefault="004A02A1">
      <w:pPr>
        <w:spacing w:after="200" w:line="276" w:lineRule="auto"/>
        <w:rPr>
          <w:b/>
          <w:bCs/>
        </w:rPr>
      </w:pPr>
      <w:r>
        <w:rPr>
          <w:b/>
          <w:bCs/>
        </w:rPr>
        <w:br w:type="page"/>
      </w:r>
    </w:p>
    <w:p w:rsidR="004A02A1" w:rsidRPr="00B01E3D" w:rsidRDefault="004A02A1" w:rsidP="004A02A1">
      <w:pPr>
        <w:jc w:val="right"/>
      </w:pPr>
      <w:r w:rsidRPr="00B01E3D">
        <w:lastRenderedPageBreak/>
        <w:t>Приложение №</w:t>
      </w:r>
      <w:r>
        <w:t>2</w:t>
      </w:r>
      <w:r w:rsidRPr="00B01E3D">
        <w:t xml:space="preserve"> </w:t>
      </w:r>
    </w:p>
    <w:p w:rsidR="004A02A1" w:rsidRPr="004A02A1" w:rsidRDefault="004A02A1" w:rsidP="004A02A1">
      <w:pPr>
        <w:pStyle w:val="a9"/>
        <w:jc w:val="right"/>
      </w:pPr>
      <w:r w:rsidRPr="00B01E3D">
        <w:t xml:space="preserve">к </w:t>
      </w:r>
      <w:r w:rsidRPr="00885B38">
        <w:t xml:space="preserve">Договору № </w:t>
      </w:r>
      <w:r w:rsidRPr="00B162E2">
        <w:rPr>
          <w:spacing w:val="-2"/>
        </w:rPr>
        <w:t>0605-202</w:t>
      </w:r>
      <w:r>
        <w:rPr>
          <w:spacing w:val="-2"/>
        </w:rPr>
        <w:t>3</w:t>
      </w:r>
      <w:r w:rsidRPr="00B162E2">
        <w:rPr>
          <w:spacing w:val="-2"/>
        </w:rPr>
        <w:t>-00</w:t>
      </w:r>
      <w:r>
        <w:rPr>
          <w:spacing w:val="-2"/>
        </w:rPr>
        <w:t>401</w:t>
      </w:r>
    </w:p>
    <w:p w:rsidR="004A02A1" w:rsidRDefault="004A02A1" w:rsidP="004A02A1">
      <w:pPr>
        <w:jc w:val="right"/>
      </w:pPr>
      <w:r>
        <w:t>на поставку товара</w:t>
      </w:r>
    </w:p>
    <w:p w:rsidR="004A02A1" w:rsidRDefault="004A02A1" w:rsidP="004A02A1">
      <w:pPr>
        <w:jc w:val="right"/>
      </w:pPr>
      <w:r w:rsidRPr="00B01E3D">
        <w:t>от ______________20</w:t>
      </w:r>
      <w:r>
        <w:t>__</w:t>
      </w:r>
      <w:r w:rsidRPr="00B01E3D">
        <w:t xml:space="preserve"> г.</w:t>
      </w:r>
    </w:p>
    <w:p w:rsidR="004A02A1" w:rsidRDefault="004A02A1" w:rsidP="004A02A1">
      <w:pPr>
        <w:jc w:val="right"/>
      </w:pPr>
    </w:p>
    <w:p w:rsidR="004A02A1" w:rsidRDefault="004A02A1" w:rsidP="004A02A1">
      <w:pPr>
        <w:jc w:val="center"/>
        <w:rPr>
          <w:b/>
          <w:bCs/>
        </w:rPr>
      </w:pPr>
      <w:r w:rsidRPr="00874F6A">
        <w:rPr>
          <w:b/>
          <w:bCs/>
        </w:rPr>
        <w:t>ТЕХНИЧЕСКОЕ ЗАДАНИЕ</w:t>
      </w:r>
    </w:p>
    <w:p w:rsidR="004A02A1" w:rsidRPr="00432856" w:rsidRDefault="004A02A1" w:rsidP="004A02A1">
      <w:pPr>
        <w:jc w:val="center"/>
        <w:rPr>
          <w:b/>
          <w:bCs/>
          <w:u w:val="single"/>
        </w:rPr>
      </w:pPr>
      <w:r w:rsidRPr="00E33B78">
        <w:rPr>
          <w:b/>
          <w:bCs/>
          <w:u w:val="single"/>
        </w:rPr>
        <w:t xml:space="preserve">на </w:t>
      </w:r>
      <w:r w:rsidRPr="00432856">
        <w:rPr>
          <w:b/>
          <w:bCs/>
          <w:u w:val="single"/>
        </w:rPr>
        <w:t xml:space="preserve">поставку товара: </w:t>
      </w:r>
      <w:r>
        <w:rPr>
          <w:b/>
          <w:bCs/>
          <w:u w:val="single"/>
        </w:rPr>
        <w:t>Антенны</w:t>
      </w:r>
    </w:p>
    <w:p w:rsidR="004A02A1" w:rsidRPr="003819DE" w:rsidRDefault="004A02A1" w:rsidP="004A02A1">
      <w:pPr>
        <w:jc w:val="both"/>
      </w:pPr>
      <w:r w:rsidRPr="003819DE">
        <w:rPr>
          <w:b/>
          <w:bCs/>
        </w:rPr>
        <w:t>1. Предмет закупки:</w:t>
      </w:r>
      <w:r w:rsidRPr="003819DE">
        <w:t xml:space="preserve"> </w:t>
      </w:r>
    </w:p>
    <w:p w:rsidR="004A02A1" w:rsidRPr="00B354E7" w:rsidRDefault="004A02A1" w:rsidP="004A02A1">
      <w:pPr>
        <w:jc w:val="both"/>
      </w:pPr>
      <w:r w:rsidRPr="00B354E7">
        <w:t xml:space="preserve">Поставка товара: </w:t>
      </w:r>
      <w:r>
        <w:rPr>
          <w:bCs/>
        </w:rPr>
        <w:t>Антенны</w:t>
      </w:r>
      <w:r>
        <w:t>.</w:t>
      </w:r>
    </w:p>
    <w:p w:rsidR="004A02A1" w:rsidRDefault="004A02A1" w:rsidP="004A02A1">
      <w:pPr>
        <w:jc w:val="both"/>
        <w:rPr>
          <w:b/>
          <w:bCs/>
        </w:rPr>
      </w:pPr>
      <w:r>
        <w:rPr>
          <w:b/>
          <w:bCs/>
        </w:rPr>
        <w:t>2</w:t>
      </w:r>
      <w:r w:rsidRPr="00D92D37">
        <w:rPr>
          <w:b/>
          <w:bCs/>
        </w:rPr>
        <w:t>. Место и условия поставки товара, выполнения работ, оказания услуг:</w:t>
      </w:r>
      <w:r>
        <w:rPr>
          <w:b/>
          <w:bCs/>
        </w:rPr>
        <w:t xml:space="preserve"> </w:t>
      </w:r>
    </w:p>
    <w:p w:rsidR="004A02A1" w:rsidRPr="00D92D37" w:rsidRDefault="004A02A1" w:rsidP="008B3E0C">
      <w:pPr>
        <w:jc w:val="both"/>
      </w:pPr>
      <w:r w:rsidRPr="00D92D37">
        <w:t xml:space="preserve">поставить </w:t>
      </w:r>
      <w:r>
        <w:rPr>
          <w:bCs/>
        </w:rPr>
        <w:t>Антенны</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4A02A1" w:rsidRDefault="004A02A1" w:rsidP="004A02A1">
      <w:pPr>
        <w:jc w:val="both"/>
        <w:rPr>
          <w:b/>
          <w:bCs/>
        </w:rPr>
      </w:pPr>
      <w:r>
        <w:rPr>
          <w:b/>
          <w:bCs/>
        </w:rPr>
        <w:t>3</w:t>
      </w:r>
      <w:r w:rsidRPr="00D92D37">
        <w:rPr>
          <w:b/>
          <w:bCs/>
        </w:rPr>
        <w:t>. Срок поставки товара, выполнения работ, оказания услуг:</w:t>
      </w:r>
      <w:r w:rsidRPr="00FE43BF">
        <w:rPr>
          <w:b/>
          <w:bCs/>
        </w:rPr>
        <w:t xml:space="preserve"> </w:t>
      </w:r>
    </w:p>
    <w:p w:rsidR="004A02A1" w:rsidRDefault="004A02A1" w:rsidP="004A02A1">
      <w:pPr>
        <w:jc w:val="both"/>
      </w:pPr>
      <w:r>
        <w:t>до 01.06.2023 г.</w:t>
      </w:r>
    </w:p>
    <w:p w:rsidR="004A02A1" w:rsidRDefault="004A02A1" w:rsidP="004A02A1">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4A02A1" w:rsidRPr="00D92D37" w:rsidRDefault="004A02A1" w:rsidP="008B3E0C">
      <w:pPr>
        <w:jc w:val="both"/>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4A02A1" w:rsidRPr="00FE43BF" w:rsidRDefault="004A02A1" w:rsidP="004A02A1">
      <w:pPr>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4A02A1" w:rsidRDefault="004A02A1" w:rsidP="004A02A1">
      <w:pPr>
        <w:pStyle w:val="1"/>
        <w:kinsoku w:val="0"/>
        <w:overflowPunct w:val="0"/>
        <w:ind w:left="0" w:right="-76"/>
        <w:rPr>
          <w:b w:val="0"/>
          <w:bCs w:val="0"/>
          <w:spacing w:val="-1"/>
        </w:rPr>
      </w:pPr>
      <w:r>
        <w:rPr>
          <w:b w:val="0"/>
          <w:bCs w:val="0"/>
          <w:spacing w:val="-1"/>
        </w:rPr>
        <w:t>5.1 Т</w:t>
      </w:r>
      <w:r w:rsidRPr="00DA0854">
        <w:rPr>
          <w:b w:val="0"/>
          <w:bCs w:val="0"/>
          <w:spacing w:val="-1"/>
        </w:rPr>
        <w:t>ехнически</w:t>
      </w:r>
      <w:r>
        <w:rPr>
          <w:b w:val="0"/>
          <w:bCs w:val="0"/>
          <w:spacing w:val="-1"/>
        </w:rPr>
        <w:t>е</w:t>
      </w:r>
      <w:r w:rsidRPr="00DA0854">
        <w:rPr>
          <w:b w:val="0"/>
          <w:bCs w:val="0"/>
          <w:spacing w:val="-1"/>
        </w:rPr>
        <w:t xml:space="preserve"> </w:t>
      </w:r>
      <w:r w:rsidRPr="00DA0854">
        <w:rPr>
          <w:b w:val="0"/>
          <w:bCs w:val="0"/>
          <w:spacing w:val="1"/>
        </w:rPr>
        <w:t>х</w:t>
      </w:r>
      <w:r>
        <w:rPr>
          <w:b w:val="0"/>
          <w:bCs w:val="0"/>
          <w:spacing w:val="-1"/>
        </w:rPr>
        <w:t>арактеристики:</w:t>
      </w:r>
    </w:p>
    <w:p w:rsidR="004A02A1" w:rsidRPr="0089229D" w:rsidRDefault="004A02A1" w:rsidP="004A02A1">
      <w:pPr>
        <w:pStyle w:val="ae"/>
        <w:rPr>
          <w:rFonts w:ascii="Times New Roman" w:hAnsi="Times New Roman"/>
          <w:sz w:val="24"/>
          <w:szCs w:val="24"/>
        </w:rPr>
      </w:pPr>
      <w:r w:rsidRPr="000B79C9">
        <w:rPr>
          <w:rFonts w:ascii="Times New Roman" w:hAnsi="Times New Roman"/>
          <w:sz w:val="24"/>
          <w:szCs w:val="24"/>
        </w:rPr>
        <w:t>Требования к техническ</w:t>
      </w:r>
      <w:r>
        <w:rPr>
          <w:rFonts w:ascii="Times New Roman" w:hAnsi="Times New Roman"/>
          <w:sz w:val="24"/>
          <w:szCs w:val="24"/>
        </w:rPr>
        <w:t>им характеристикам (параметрам) антенны</w:t>
      </w:r>
      <w:r w:rsidRPr="007967E7">
        <w:rPr>
          <w:rFonts w:ascii="Times New Roman" w:hAnsi="Times New Roman"/>
          <w:sz w:val="24"/>
          <w:szCs w:val="24"/>
        </w:rPr>
        <w:t xml:space="preserve"> измерительн</w:t>
      </w:r>
      <w:r>
        <w:rPr>
          <w:rFonts w:ascii="Times New Roman" w:hAnsi="Times New Roman"/>
          <w:sz w:val="24"/>
          <w:szCs w:val="24"/>
        </w:rPr>
        <w:t>ой</w:t>
      </w:r>
      <w:r w:rsidRPr="007967E7">
        <w:rPr>
          <w:rFonts w:ascii="Times New Roman" w:hAnsi="Times New Roman"/>
          <w:sz w:val="24"/>
          <w:szCs w:val="24"/>
        </w:rPr>
        <w:t xml:space="preserve"> рупорн</w:t>
      </w:r>
      <w:r>
        <w:rPr>
          <w:rFonts w:ascii="Times New Roman" w:hAnsi="Times New Roman"/>
          <w:sz w:val="24"/>
          <w:szCs w:val="24"/>
        </w:rPr>
        <w:t>ой</w:t>
      </w:r>
    </w:p>
    <w:p w:rsidR="004A02A1" w:rsidRDefault="004A02A1" w:rsidP="004A02A1">
      <w:pPr>
        <w:jc w:val="both"/>
      </w:pPr>
      <w:r w:rsidRPr="007F5CAA">
        <w:t xml:space="preserve">Антенна измерительная </w:t>
      </w:r>
      <w:r>
        <w:t xml:space="preserve">рупорная </w:t>
      </w:r>
      <w:r w:rsidRPr="007F5CAA">
        <w:t>предназначена для преобразования энергии свободного электромагнитного поля в энергию связанного поля, распространяющегося в коаксиальной передающей линии</w:t>
      </w:r>
      <w:r>
        <w:t>.</w:t>
      </w:r>
    </w:p>
    <w:p w:rsidR="004A02A1" w:rsidRDefault="004A02A1" w:rsidP="004A02A1">
      <w:pPr>
        <w:jc w:val="both"/>
      </w:pPr>
      <w:r>
        <w:t>Метрологические и 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6280"/>
        <w:gridCol w:w="2545"/>
      </w:tblGrid>
      <w:tr w:rsidR="004A02A1" w:rsidRPr="007967E7"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rPr>
                <w:b/>
              </w:rP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rPr>
                <w:b/>
              </w:rPr>
            </w:pPr>
            <w:r w:rsidRPr="007967E7">
              <w:rPr>
                <w:b/>
              </w:rPr>
              <w:t>Наименование характеристики</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rPr>
                <w:b/>
              </w:rPr>
            </w:pPr>
            <w:r w:rsidRPr="007967E7">
              <w:rPr>
                <w:b/>
              </w:rPr>
              <w:t>Значение характеристики</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Рабочий диапазон частот, ГГц</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r w:rsidRPr="007967E7">
              <w:t>От 1 до 17,44</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Коэффициент стоячей волны (КСВ), не более</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r w:rsidRPr="007967E7">
              <w:t>1,7</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 xml:space="preserve">Эффективная площадь, </w:t>
            </w:r>
            <w:proofErr w:type="gramStart"/>
            <w:r w:rsidRPr="007967E7">
              <w:t>см</w:t>
            </w:r>
            <w:proofErr w:type="gramEnd"/>
            <w:r w:rsidRPr="007967E7">
              <w:t xml:space="preserve"> не менее</w:t>
            </w:r>
          </w:p>
          <w:p w:rsidR="004A02A1" w:rsidRPr="007967E7" w:rsidRDefault="004A02A1" w:rsidP="004A02A1">
            <w:r w:rsidRPr="007967E7">
              <w:t>в диапазоне частот от 0,85 до 15 ГГц (включительно)</w:t>
            </w:r>
          </w:p>
          <w:p w:rsidR="004A02A1" w:rsidRPr="007967E7" w:rsidRDefault="004A02A1" w:rsidP="004A02A1">
            <w:r w:rsidRPr="007967E7">
              <w:t>в диапазоне частот от 15 до 17,4 ГГц</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p>
          <w:p w:rsidR="004A02A1" w:rsidRPr="007967E7" w:rsidRDefault="004A02A1" w:rsidP="004A02A1">
            <w:pPr>
              <w:jc w:val="center"/>
            </w:pPr>
            <w:r w:rsidRPr="007967E7">
              <w:t>150</w:t>
            </w:r>
          </w:p>
          <w:p w:rsidR="004A02A1" w:rsidRPr="007967E7" w:rsidRDefault="004A02A1" w:rsidP="004A02A1">
            <w:pPr>
              <w:jc w:val="center"/>
            </w:pPr>
            <w:r w:rsidRPr="007967E7">
              <w:t>110</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Пределы допускаемой относительной погрешности эффективной площади антенны, %</w:t>
            </w:r>
          </w:p>
          <w:p w:rsidR="004A02A1" w:rsidRPr="007967E7" w:rsidRDefault="004A02A1" w:rsidP="004A02A1">
            <w:r w:rsidRPr="007967E7">
              <w:t>в диапазоне частот от 0,85 до 15 ГГц (включительно)</w:t>
            </w:r>
          </w:p>
          <w:p w:rsidR="004A02A1" w:rsidRPr="007967E7" w:rsidRDefault="004A02A1" w:rsidP="004A02A1">
            <w:r w:rsidRPr="007967E7">
              <w:t>в диапазоне частот от 15 до 17,4 ГГц</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p>
          <w:p w:rsidR="004A02A1" w:rsidRPr="007967E7" w:rsidRDefault="004A02A1" w:rsidP="004A02A1">
            <w:pPr>
              <w:jc w:val="center"/>
            </w:pPr>
          </w:p>
          <w:p w:rsidR="004A02A1" w:rsidRPr="007967E7" w:rsidRDefault="004A02A1" w:rsidP="004A02A1">
            <w:pPr>
              <w:jc w:val="center"/>
            </w:pPr>
            <w:r w:rsidRPr="007967E7">
              <w:t>±20</w:t>
            </w:r>
          </w:p>
          <w:p w:rsidR="004A02A1" w:rsidRPr="007967E7" w:rsidRDefault="004A02A1" w:rsidP="004A02A1">
            <w:pPr>
              <w:jc w:val="center"/>
            </w:pPr>
            <w:r w:rsidRPr="007967E7">
              <w:t>±15</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Уровень сигнала ортогональной поляризации относительно сигнала основной поляризации на выходе антенны, дБ, не более</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p>
          <w:p w:rsidR="004A02A1" w:rsidRPr="007967E7" w:rsidRDefault="004A02A1" w:rsidP="004A02A1">
            <w:pPr>
              <w:jc w:val="center"/>
            </w:pPr>
          </w:p>
          <w:p w:rsidR="004A02A1" w:rsidRPr="007967E7" w:rsidRDefault="004A02A1" w:rsidP="004A02A1">
            <w:pPr>
              <w:jc w:val="center"/>
            </w:pPr>
            <w:r w:rsidRPr="007967E7">
              <w:t>Минус 25</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Уровень боковых лепестков диаграммы направленности относительно главного лепестка, дБ, не более</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p>
          <w:p w:rsidR="004A02A1" w:rsidRPr="007967E7" w:rsidRDefault="004A02A1" w:rsidP="004A02A1">
            <w:pPr>
              <w:jc w:val="center"/>
            </w:pPr>
            <w:r w:rsidRPr="007967E7">
              <w:t>Минус 10</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 xml:space="preserve">Габаритные размеры (Д х </w:t>
            </w:r>
            <w:proofErr w:type="gramStart"/>
            <w:r w:rsidRPr="007967E7">
              <w:t>Ш</w:t>
            </w:r>
            <w:proofErr w:type="gramEnd"/>
            <w:r w:rsidRPr="007967E7">
              <w:t xml:space="preserve"> х В), мм, не более</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r w:rsidRPr="007967E7">
              <w:t>887 х 351 х 265</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 xml:space="preserve">Масса антенны, </w:t>
            </w:r>
            <w:proofErr w:type="gramStart"/>
            <w:r w:rsidRPr="007967E7">
              <w:t>кг</w:t>
            </w:r>
            <w:proofErr w:type="gramEnd"/>
            <w:r w:rsidRPr="007967E7">
              <w:t>, не более</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r w:rsidRPr="007967E7">
              <w:t>6,8</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Диапазон температуры окружающего воздуха при эксплуатации, °C</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proofErr w:type="gramStart"/>
            <w:r w:rsidRPr="007967E7">
              <w:t>От</w:t>
            </w:r>
            <w:proofErr w:type="gramEnd"/>
            <w:r w:rsidRPr="007967E7">
              <w:t xml:space="preserve"> минус 50 до плюс 50</w:t>
            </w:r>
          </w:p>
        </w:tc>
      </w:tr>
      <w:tr w:rsidR="004A02A1" w:rsidRPr="00875D9F" w:rsidTr="00C21749">
        <w:tc>
          <w:tcPr>
            <w:tcW w:w="828"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numPr>
                <w:ilvl w:val="0"/>
                <w:numId w:val="7"/>
              </w:numPr>
              <w:jc w:val="center"/>
            </w:pPr>
          </w:p>
        </w:tc>
        <w:tc>
          <w:tcPr>
            <w:tcW w:w="6960" w:type="dxa"/>
            <w:tcBorders>
              <w:top w:val="single" w:sz="4" w:space="0" w:color="auto"/>
              <w:left w:val="single" w:sz="4" w:space="0" w:color="auto"/>
              <w:bottom w:val="single" w:sz="4" w:space="0" w:color="auto"/>
              <w:right w:val="single" w:sz="4" w:space="0" w:color="auto"/>
            </w:tcBorders>
          </w:tcPr>
          <w:p w:rsidR="004A02A1" w:rsidRPr="007967E7" w:rsidRDefault="004A02A1" w:rsidP="004A02A1">
            <w:r w:rsidRPr="007967E7">
              <w:t>Относительная влажность при эксплуатации</w:t>
            </w:r>
          </w:p>
        </w:tc>
        <w:tc>
          <w:tcPr>
            <w:tcW w:w="2634" w:type="dxa"/>
            <w:tcBorders>
              <w:top w:val="single" w:sz="4" w:space="0" w:color="auto"/>
              <w:left w:val="single" w:sz="4" w:space="0" w:color="auto"/>
              <w:bottom w:val="single" w:sz="4" w:space="0" w:color="auto"/>
              <w:right w:val="single" w:sz="4" w:space="0" w:color="auto"/>
            </w:tcBorders>
          </w:tcPr>
          <w:p w:rsidR="004A02A1" w:rsidRPr="007967E7" w:rsidRDefault="004A02A1" w:rsidP="004A02A1">
            <w:pPr>
              <w:jc w:val="center"/>
            </w:pPr>
            <w:r w:rsidRPr="007967E7">
              <w:t>До 98%</w:t>
            </w:r>
          </w:p>
          <w:p w:rsidR="004A02A1" w:rsidRPr="007967E7" w:rsidRDefault="004A02A1" w:rsidP="004A02A1">
            <w:pPr>
              <w:jc w:val="center"/>
            </w:pPr>
            <w:r w:rsidRPr="007967E7">
              <w:t xml:space="preserve">(при температуре </w:t>
            </w:r>
            <w:smartTag w:uri="urn:schemas-microsoft-com:office:smarttags" w:element="metricconverter">
              <w:smartTagPr>
                <w:attr w:name="ProductID" w:val="25ﾰC"/>
              </w:smartTagPr>
              <w:r w:rsidRPr="007967E7">
                <w:t>25°C</w:t>
              </w:r>
            </w:smartTag>
            <w:r w:rsidRPr="007967E7">
              <w:t>)</w:t>
            </w:r>
          </w:p>
        </w:tc>
      </w:tr>
    </w:tbl>
    <w:p w:rsidR="004A02A1" w:rsidRDefault="004A02A1" w:rsidP="004A02A1">
      <w:pPr>
        <w:pStyle w:val="NoSpacing"/>
        <w:rPr>
          <w:rFonts w:ascii="Times New Roman" w:hAnsi="Times New Roman"/>
          <w:sz w:val="24"/>
          <w:szCs w:val="24"/>
        </w:rPr>
      </w:pPr>
    </w:p>
    <w:p w:rsidR="004A02A1" w:rsidRPr="008B3E0C" w:rsidRDefault="004A02A1" w:rsidP="004A02A1">
      <w:pPr>
        <w:pStyle w:val="a"/>
        <w:numPr>
          <w:ilvl w:val="0"/>
          <w:numId w:val="0"/>
        </w:numPr>
        <w:spacing w:before="0"/>
        <w:rPr>
          <w:rFonts w:ascii="Times New Roman" w:hAnsi="Times New Roman"/>
          <w:sz w:val="24"/>
          <w:szCs w:val="22"/>
        </w:rPr>
      </w:pPr>
      <w:proofErr w:type="gramStart"/>
      <w:r w:rsidRPr="008B3E0C">
        <w:rPr>
          <w:rFonts w:ascii="Times New Roman" w:hAnsi="Times New Roman"/>
          <w:sz w:val="24"/>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r w:rsidR="008B3E0C">
        <w:rPr>
          <w:rFonts w:ascii="Times New Roman" w:hAnsi="Times New Roman"/>
          <w:sz w:val="24"/>
          <w:szCs w:val="22"/>
        </w:rPr>
        <w:t>.</w:t>
      </w:r>
      <w:proofErr w:type="gramEnd"/>
    </w:p>
    <w:p w:rsidR="004A02A1" w:rsidRDefault="004A02A1" w:rsidP="004A02A1">
      <w:pPr>
        <w:pStyle w:val="a"/>
        <w:numPr>
          <w:ilvl w:val="0"/>
          <w:numId w:val="0"/>
        </w:numPr>
        <w:spacing w:before="0"/>
        <w:rPr>
          <w:rFonts w:ascii="Times New Roman" w:hAnsi="Times New Roman"/>
          <w:b/>
          <w:sz w:val="24"/>
          <w:szCs w:val="24"/>
        </w:rPr>
      </w:pPr>
      <w:r w:rsidRPr="003819DE">
        <w:rPr>
          <w:rFonts w:ascii="Times New Roman" w:hAnsi="Times New Roman"/>
          <w:b/>
          <w:sz w:val="24"/>
          <w:szCs w:val="24"/>
        </w:rPr>
        <w:t xml:space="preserve">6. Требования по комплекту поставки: </w:t>
      </w:r>
    </w:p>
    <w:p w:rsidR="004A02A1" w:rsidRDefault="004A02A1" w:rsidP="004A02A1">
      <w:r>
        <w:t>Поставить 2 компл</w:t>
      </w:r>
      <w:r w:rsidRPr="0076087E">
        <w:t>ект</w:t>
      </w:r>
      <w:r>
        <w:t>а</w:t>
      </w:r>
      <w:r w:rsidRPr="0076087E">
        <w:t xml:space="preserve"> </w:t>
      </w:r>
      <w:r w:rsidRPr="000760D4">
        <w:t xml:space="preserve">средств </w:t>
      </w:r>
      <w:r>
        <w:t xml:space="preserve">измерений. </w:t>
      </w:r>
    </w:p>
    <w:p w:rsidR="004A02A1" w:rsidRDefault="004A02A1" w:rsidP="004A02A1">
      <w:r>
        <w:t>Состав 1 комплекта: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2657"/>
        <w:gridCol w:w="4345"/>
        <w:gridCol w:w="1715"/>
      </w:tblGrid>
      <w:tr w:rsidR="004A02A1" w:rsidRPr="00660256" w:rsidTr="004A02A1">
        <w:trPr>
          <w:trHeight w:val="373"/>
        </w:trPr>
        <w:tc>
          <w:tcPr>
            <w:tcW w:w="446" w:type="pct"/>
            <w:tcBorders>
              <w:top w:val="single" w:sz="4" w:space="0" w:color="auto"/>
              <w:left w:val="single" w:sz="4" w:space="0" w:color="auto"/>
              <w:bottom w:val="single" w:sz="4" w:space="0" w:color="auto"/>
              <w:right w:val="single" w:sz="4" w:space="0" w:color="auto"/>
            </w:tcBorders>
          </w:tcPr>
          <w:p w:rsidR="004A02A1" w:rsidRPr="00554981" w:rsidRDefault="004A02A1" w:rsidP="004A02A1">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388" w:type="pct"/>
            <w:tcBorders>
              <w:top w:val="single" w:sz="4" w:space="0" w:color="auto"/>
              <w:left w:val="single" w:sz="4" w:space="0" w:color="auto"/>
              <w:bottom w:val="single" w:sz="4" w:space="0" w:color="auto"/>
              <w:right w:val="single" w:sz="4" w:space="0" w:color="auto"/>
            </w:tcBorders>
          </w:tcPr>
          <w:p w:rsidR="004A02A1" w:rsidRPr="0026718E" w:rsidRDefault="004A02A1" w:rsidP="004A02A1">
            <w:pPr>
              <w:jc w:val="center"/>
              <w:rPr>
                <w:sz w:val="22"/>
                <w:szCs w:val="22"/>
              </w:rPr>
            </w:pPr>
            <w:r w:rsidRPr="00660256">
              <w:rPr>
                <w:sz w:val="22"/>
                <w:szCs w:val="22"/>
              </w:rPr>
              <w:t>Наименование</w:t>
            </w:r>
          </w:p>
        </w:tc>
        <w:tc>
          <w:tcPr>
            <w:tcW w:w="2270" w:type="pct"/>
            <w:tcBorders>
              <w:top w:val="single" w:sz="4" w:space="0" w:color="auto"/>
              <w:left w:val="single" w:sz="4" w:space="0" w:color="auto"/>
              <w:bottom w:val="single" w:sz="4" w:space="0" w:color="auto"/>
              <w:right w:val="single" w:sz="4" w:space="0" w:color="auto"/>
            </w:tcBorders>
          </w:tcPr>
          <w:p w:rsidR="004A02A1" w:rsidRPr="0026718E" w:rsidRDefault="004A02A1" w:rsidP="004A02A1">
            <w:pPr>
              <w:jc w:val="center"/>
              <w:rPr>
                <w:sz w:val="22"/>
                <w:szCs w:val="22"/>
              </w:rPr>
            </w:pPr>
            <w:r>
              <w:rPr>
                <w:sz w:val="22"/>
                <w:szCs w:val="22"/>
              </w:rPr>
              <w:t>Комплектация</w:t>
            </w:r>
          </w:p>
        </w:tc>
        <w:tc>
          <w:tcPr>
            <w:tcW w:w="896" w:type="pct"/>
            <w:tcBorders>
              <w:top w:val="single" w:sz="4" w:space="0" w:color="auto"/>
              <w:left w:val="single" w:sz="4" w:space="0" w:color="auto"/>
              <w:bottom w:val="single" w:sz="4" w:space="0" w:color="auto"/>
              <w:right w:val="single" w:sz="4" w:space="0" w:color="auto"/>
            </w:tcBorders>
            <w:vAlign w:val="bottom"/>
          </w:tcPr>
          <w:p w:rsidR="004A02A1" w:rsidRPr="0026718E" w:rsidRDefault="004A02A1" w:rsidP="004A02A1">
            <w:pPr>
              <w:jc w:val="center"/>
              <w:rPr>
                <w:sz w:val="22"/>
                <w:szCs w:val="22"/>
              </w:rPr>
            </w:pPr>
            <w:r w:rsidRPr="0026718E">
              <w:rPr>
                <w:sz w:val="22"/>
                <w:szCs w:val="22"/>
              </w:rPr>
              <w:t>Количество</w:t>
            </w:r>
            <w:r>
              <w:rPr>
                <w:sz w:val="22"/>
                <w:szCs w:val="22"/>
              </w:rPr>
              <w:t>, шт.</w:t>
            </w:r>
          </w:p>
        </w:tc>
      </w:tr>
      <w:tr w:rsidR="004A02A1" w:rsidRPr="00660256" w:rsidTr="004A02A1">
        <w:tc>
          <w:tcPr>
            <w:tcW w:w="446" w:type="pct"/>
            <w:tcBorders>
              <w:top w:val="single" w:sz="4" w:space="0" w:color="auto"/>
              <w:left w:val="single" w:sz="4" w:space="0" w:color="auto"/>
              <w:bottom w:val="single" w:sz="4" w:space="0" w:color="auto"/>
              <w:right w:val="single" w:sz="4" w:space="0" w:color="auto"/>
            </w:tcBorders>
          </w:tcPr>
          <w:p w:rsidR="004A02A1" w:rsidRPr="00554981" w:rsidRDefault="004A02A1" w:rsidP="004A02A1">
            <w:pPr>
              <w:numPr>
                <w:ilvl w:val="0"/>
                <w:numId w:val="6"/>
              </w:numPr>
              <w:jc w:val="center"/>
              <w:rPr>
                <w:sz w:val="22"/>
                <w:szCs w:val="22"/>
              </w:rPr>
            </w:pPr>
          </w:p>
        </w:tc>
        <w:tc>
          <w:tcPr>
            <w:tcW w:w="1388" w:type="pct"/>
            <w:tcBorders>
              <w:top w:val="single" w:sz="4" w:space="0" w:color="auto"/>
              <w:left w:val="single" w:sz="4" w:space="0" w:color="auto"/>
              <w:bottom w:val="single" w:sz="4" w:space="0" w:color="auto"/>
              <w:right w:val="single" w:sz="4" w:space="0" w:color="auto"/>
            </w:tcBorders>
          </w:tcPr>
          <w:p w:rsidR="004A02A1" w:rsidRPr="0026718E" w:rsidRDefault="004A02A1" w:rsidP="004A02A1">
            <w:r>
              <w:t>Антенна</w:t>
            </w:r>
          </w:p>
        </w:tc>
        <w:tc>
          <w:tcPr>
            <w:tcW w:w="2270" w:type="pct"/>
            <w:tcBorders>
              <w:top w:val="single" w:sz="4" w:space="0" w:color="auto"/>
              <w:left w:val="single" w:sz="4" w:space="0" w:color="auto"/>
              <w:bottom w:val="single" w:sz="4" w:space="0" w:color="auto"/>
              <w:right w:val="single" w:sz="4" w:space="0" w:color="auto"/>
            </w:tcBorders>
          </w:tcPr>
          <w:p w:rsidR="004A02A1" w:rsidRDefault="004A02A1" w:rsidP="004A02A1">
            <w:r w:rsidRPr="007967E7">
              <w:t>Антенна измерительная</w:t>
            </w:r>
            <w:r>
              <w:t xml:space="preserve"> </w:t>
            </w:r>
            <w:r w:rsidRPr="007D4C19">
              <w:t>– 1</w:t>
            </w:r>
            <w:r>
              <w:t xml:space="preserve"> </w:t>
            </w:r>
            <w:r w:rsidRPr="007D4C19">
              <w:t>шт</w:t>
            </w:r>
            <w:r>
              <w:t>.</w:t>
            </w:r>
          </w:p>
          <w:p w:rsidR="004A02A1" w:rsidRDefault="004A02A1" w:rsidP="004A02A1">
            <w:r w:rsidRPr="007967E7">
              <w:t>Планшет</w:t>
            </w:r>
            <w:r>
              <w:t xml:space="preserve"> </w:t>
            </w:r>
            <w:r w:rsidRPr="007D4C19">
              <w:t>– 1</w:t>
            </w:r>
            <w:r>
              <w:t xml:space="preserve"> </w:t>
            </w:r>
            <w:r w:rsidRPr="007D4C19">
              <w:t>шт</w:t>
            </w:r>
            <w:r>
              <w:t>.</w:t>
            </w:r>
          </w:p>
          <w:p w:rsidR="004A02A1" w:rsidRDefault="004A02A1" w:rsidP="004A02A1">
            <w:r w:rsidRPr="007967E7">
              <w:t>Упаковка</w:t>
            </w:r>
            <w:r>
              <w:t xml:space="preserve"> </w:t>
            </w:r>
            <w:r w:rsidRPr="007D4C19">
              <w:t>– 1</w:t>
            </w:r>
            <w:r>
              <w:t xml:space="preserve"> </w:t>
            </w:r>
            <w:r w:rsidRPr="007D4C19">
              <w:t>шт</w:t>
            </w:r>
            <w:r>
              <w:t>.</w:t>
            </w:r>
          </w:p>
          <w:p w:rsidR="004A02A1" w:rsidRDefault="004A02A1" w:rsidP="004A02A1">
            <w:r>
              <w:t xml:space="preserve">Тренога с кареткой </w:t>
            </w:r>
            <w:r w:rsidRPr="007D4C19">
              <w:t>– 1</w:t>
            </w:r>
            <w:r>
              <w:t xml:space="preserve"> </w:t>
            </w:r>
            <w:r w:rsidRPr="007D4C19">
              <w:t>шт</w:t>
            </w:r>
            <w:r>
              <w:t>.</w:t>
            </w:r>
          </w:p>
          <w:p w:rsidR="004A02A1" w:rsidRDefault="004A02A1" w:rsidP="004A02A1">
            <w:r>
              <w:t>Руководство по эксплуатации на русском языке – 1 шт.</w:t>
            </w:r>
          </w:p>
          <w:p w:rsidR="004A02A1" w:rsidRDefault="004A02A1" w:rsidP="004A02A1">
            <w:r>
              <w:t>Методика поверки – 1 шт.</w:t>
            </w:r>
          </w:p>
          <w:p w:rsidR="004A02A1" w:rsidRDefault="004A02A1" w:rsidP="004A02A1">
            <w:r>
              <w:t>Свидетельство об утверждении типа и</w:t>
            </w:r>
          </w:p>
          <w:p w:rsidR="004A02A1" w:rsidRDefault="004A02A1" w:rsidP="004A02A1">
            <w:r>
              <w:t>описание типа (Копии)</w:t>
            </w:r>
            <w:r w:rsidRPr="00E91B25">
              <w:t xml:space="preserve"> – 1 шт</w:t>
            </w:r>
            <w:r>
              <w:t>.</w:t>
            </w:r>
          </w:p>
          <w:p w:rsidR="004A02A1" w:rsidRDefault="004A02A1" w:rsidP="004A02A1">
            <w:r w:rsidRPr="007D4C19">
              <w:t>Свидетельство о поверке – 1</w:t>
            </w:r>
            <w:r>
              <w:t xml:space="preserve"> </w:t>
            </w:r>
            <w:r w:rsidRPr="007D4C19">
              <w:t>шт</w:t>
            </w:r>
            <w:r>
              <w:t>.</w:t>
            </w:r>
          </w:p>
        </w:tc>
        <w:tc>
          <w:tcPr>
            <w:tcW w:w="896" w:type="pct"/>
            <w:tcBorders>
              <w:top w:val="single" w:sz="4" w:space="0" w:color="auto"/>
              <w:left w:val="single" w:sz="4" w:space="0" w:color="auto"/>
              <w:bottom w:val="single" w:sz="4" w:space="0" w:color="auto"/>
              <w:right w:val="single" w:sz="4" w:space="0" w:color="auto"/>
            </w:tcBorders>
            <w:vAlign w:val="center"/>
          </w:tcPr>
          <w:p w:rsidR="004A02A1" w:rsidRDefault="004A02A1" w:rsidP="004A02A1">
            <w:pPr>
              <w:jc w:val="center"/>
            </w:pPr>
            <w:r>
              <w:t>1</w:t>
            </w:r>
          </w:p>
        </w:tc>
      </w:tr>
    </w:tbl>
    <w:p w:rsidR="004A02A1" w:rsidRDefault="004A02A1" w:rsidP="004A02A1">
      <w:pPr>
        <w:pStyle w:val="11"/>
        <w:rPr>
          <w:rFonts w:ascii="Times New Roman" w:hAnsi="Times New Roman"/>
          <w:sz w:val="24"/>
          <w:szCs w:val="24"/>
        </w:rPr>
      </w:pPr>
    </w:p>
    <w:p w:rsidR="004A02A1" w:rsidRPr="00FE43BF" w:rsidRDefault="004A02A1" w:rsidP="004A02A1">
      <w:pPr>
        <w:jc w:val="both"/>
        <w:rPr>
          <w:b/>
        </w:rPr>
      </w:pPr>
      <w:r>
        <w:rPr>
          <w:b/>
        </w:rPr>
        <w:t>7</w:t>
      </w:r>
      <w:r w:rsidRPr="00D92D37">
        <w:rPr>
          <w:b/>
        </w:rPr>
        <w:t>. Требования к проведению пусконаладочных работ (при наличии):</w:t>
      </w:r>
      <w:r w:rsidRPr="00FE43BF">
        <w:rPr>
          <w:b/>
        </w:rPr>
        <w:t xml:space="preserve"> </w:t>
      </w:r>
      <w:r w:rsidRPr="00F155EF">
        <w:t>нет</w:t>
      </w:r>
    </w:p>
    <w:p w:rsidR="004A02A1" w:rsidRPr="00FE43BF" w:rsidRDefault="004A02A1" w:rsidP="004A02A1">
      <w:pPr>
        <w:jc w:val="both"/>
        <w:rPr>
          <w:b/>
        </w:rPr>
      </w:pPr>
      <w:r>
        <w:rPr>
          <w:b/>
        </w:rPr>
        <w:t>8</w:t>
      </w:r>
      <w:r w:rsidRPr="00D92D37">
        <w:rPr>
          <w:b/>
        </w:rPr>
        <w:t>. Общие эксплуатационные и технические требования к поставляемому товару (р</w:t>
      </w:r>
      <w:r w:rsidRPr="00D92D37">
        <w:rPr>
          <w:b/>
        </w:rPr>
        <w:t>а</w:t>
      </w:r>
      <w:r w:rsidRPr="00D92D37">
        <w:rPr>
          <w:b/>
        </w:rPr>
        <w:t>ботам, услугам):</w:t>
      </w:r>
      <w:r w:rsidRPr="00FE43BF">
        <w:rPr>
          <w:b/>
        </w:rPr>
        <w:t xml:space="preserve"> </w:t>
      </w:r>
    </w:p>
    <w:p w:rsidR="004A02A1" w:rsidRDefault="004A02A1" w:rsidP="004A02A1">
      <w:pPr>
        <w:jc w:val="both"/>
      </w:pPr>
      <w:r>
        <w:t>Средства измерений</w:t>
      </w:r>
      <w:r w:rsidRPr="00BA5BC3">
        <w:t xml:space="preserve"> долж</w:t>
      </w:r>
      <w:r>
        <w:t>ны</w:t>
      </w:r>
      <w:r w:rsidRPr="00BA5BC3">
        <w:t xml:space="preserve"> </w:t>
      </w:r>
      <w:r>
        <w:t>соответствовать</w:t>
      </w:r>
      <w:r w:rsidRPr="00BA5BC3">
        <w:t xml:space="preserve"> требованиям</w:t>
      </w:r>
      <w:r>
        <w:t xml:space="preserve"> Руководства по эксплуат</w:t>
      </w:r>
      <w:r>
        <w:t>а</w:t>
      </w:r>
      <w:r>
        <w:t>ции, Свидетельства об утверждении типа и Описания типа, утвержденных при его сертификации как средства измерений.</w:t>
      </w:r>
    </w:p>
    <w:p w:rsidR="004A02A1" w:rsidRDefault="004A02A1" w:rsidP="004A02A1">
      <w:pPr>
        <w:rPr>
          <w:b/>
        </w:rPr>
      </w:pPr>
      <w:r>
        <w:rPr>
          <w:b/>
        </w:rPr>
        <w:t>9</w:t>
      </w:r>
      <w:r w:rsidRPr="00D92D37">
        <w:rPr>
          <w:b/>
        </w:rPr>
        <w:t>. Требования к гарантийному и техническому обслуживанию товара (работ, услуг):</w:t>
      </w:r>
    </w:p>
    <w:p w:rsidR="004A02A1" w:rsidRDefault="004A02A1" w:rsidP="004A02A1">
      <w:pPr>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xml:space="preserve"> с момента получения з</w:t>
      </w:r>
      <w:r>
        <w:t>а</w:t>
      </w:r>
      <w:r>
        <w:t xml:space="preserve">казчиком. </w:t>
      </w:r>
    </w:p>
    <w:p w:rsidR="004A02A1" w:rsidRDefault="004A02A1" w:rsidP="004A02A1">
      <w:pPr>
        <w:jc w:val="both"/>
        <w:rPr>
          <w:b/>
        </w:rPr>
      </w:pPr>
      <w:r w:rsidRPr="00D92D37">
        <w:rPr>
          <w:b/>
        </w:rPr>
        <w:t>1</w:t>
      </w:r>
      <w:r>
        <w:rPr>
          <w:b/>
        </w:rPr>
        <w:t>0</w:t>
      </w:r>
      <w:r w:rsidRPr="00D92D37">
        <w:rPr>
          <w:b/>
        </w:rPr>
        <w:t xml:space="preserve">. Требования к упаковке: </w:t>
      </w:r>
    </w:p>
    <w:p w:rsidR="004A02A1" w:rsidRPr="00516209" w:rsidRDefault="004A02A1" w:rsidP="004A02A1">
      <w:pPr>
        <w:jc w:val="both"/>
      </w:pPr>
      <w:r w:rsidRPr="00516209">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516209">
        <w:t>т</w:t>
      </w:r>
      <w:r w:rsidRPr="00516209">
        <w:t>ную и товарную маркировку. Тара является невозвратной, если иное не согласовано Сторон</w:t>
      </w:r>
      <w:r w:rsidRPr="00516209">
        <w:t>а</w:t>
      </w:r>
      <w:r w:rsidRPr="00516209">
        <w:t>ми. Упаковка должна быть без видимых нарушений ее целостности.</w:t>
      </w:r>
    </w:p>
    <w:p w:rsidR="004A02A1" w:rsidRDefault="004A02A1" w:rsidP="004A02A1">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4A02A1" w:rsidRDefault="004A02A1" w:rsidP="004A02A1">
      <w:pPr>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w:t>
      </w:r>
    </w:p>
    <w:p w:rsidR="004A02A1" w:rsidRDefault="004A02A1" w:rsidP="004A02A1">
      <w:pPr>
        <w:jc w:val="both"/>
      </w:pPr>
      <w: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4A02A1" w:rsidRPr="00AB12BB" w:rsidRDefault="004A02A1" w:rsidP="004A02A1">
      <w:pPr>
        <w:rPr>
          <w:u w:val="single"/>
        </w:rPr>
      </w:pPr>
      <w:r>
        <w:t xml:space="preserve">Выпуск не ранее </w:t>
      </w:r>
      <w:smartTag w:uri="urn:schemas-microsoft-com:office:smarttags" w:element="metricconverter">
        <w:smartTagPr>
          <w:attr w:name="ProductID" w:val="2020 г"/>
        </w:smartTagPr>
        <w:r>
          <w:t>2020 г</w:t>
        </w:r>
      </w:smartTag>
      <w:r>
        <w:t>.</w:t>
      </w:r>
    </w:p>
    <w:tbl>
      <w:tblPr>
        <w:tblW w:w="12301" w:type="dxa"/>
        <w:jc w:val="center"/>
        <w:tblInd w:w="2558" w:type="dxa"/>
        <w:tblLayout w:type="fixed"/>
        <w:tblLook w:val="0000" w:firstRow="0" w:lastRow="0" w:firstColumn="0" w:lastColumn="0" w:noHBand="0" w:noVBand="0"/>
      </w:tblPr>
      <w:tblGrid>
        <w:gridCol w:w="888"/>
        <w:gridCol w:w="4855"/>
        <w:gridCol w:w="142"/>
        <w:gridCol w:w="888"/>
        <w:gridCol w:w="4495"/>
        <w:gridCol w:w="145"/>
        <w:gridCol w:w="888"/>
      </w:tblGrid>
      <w:tr w:rsidR="004A02A1" w:rsidRPr="00B01E3D" w:rsidTr="004A02A1">
        <w:trPr>
          <w:gridAfter w:val="2"/>
          <w:wAfter w:w="1033" w:type="dxa"/>
          <w:trHeight w:val="231"/>
          <w:jc w:val="center"/>
        </w:trPr>
        <w:tc>
          <w:tcPr>
            <w:tcW w:w="5743" w:type="dxa"/>
            <w:gridSpan w:val="2"/>
          </w:tcPr>
          <w:p w:rsidR="004A02A1" w:rsidRPr="00B01E3D" w:rsidRDefault="004A02A1" w:rsidP="004A02A1">
            <w:pPr>
              <w:snapToGrid w:val="0"/>
              <w:ind w:left="1206" w:firstLine="444"/>
              <w:jc w:val="both"/>
              <w:rPr>
                <w:b/>
                <w:lang w:val="x-none"/>
              </w:rPr>
            </w:pPr>
            <w:r w:rsidRPr="00B01E3D">
              <w:rPr>
                <w:b/>
                <w:lang w:val="x-none"/>
              </w:rPr>
              <w:t>Поставщик</w:t>
            </w:r>
          </w:p>
        </w:tc>
        <w:tc>
          <w:tcPr>
            <w:tcW w:w="5525" w:type="dxa"/>
            <w:gridSpan w:val="3"/>
          </w:tcPr>
          <w:p w:rsidR="004A02A1" w:rsidRPr="00B01E3D" w:rsidRDefault="004A02A1" w:rsidP="004A02A1">
            <w:pPr>
              <w:snapToGrid w:val="0"/>
              <w:ind w:firstLine="1010"/>
              <w:jc w:val="both"/>
              <w:rPr>
                <w:b/>
                <w:lang w:val="x-none"/>
              </w:rPr>
            </w:pPr>
            <w:r w:rsidRPr="00B01E3D">
              <w:rPr>
                <w:b/>
              </w:rPr>
              <w:t xml:space="preserve">   </w:t>
            </w:r>
            <w:r w:rsidRPr="00B01E3D">
              <w:rPr>
                <w:b/>
                <w:lang w:val="x-none"/>
              </w:rPr>
              <w:t xml:space="preserve">Заказчик </w:t>
            </w:r>
          </w:p>
        </w:tc>
      </w:tr>
      <w:tr w:rsidR="004A02A1" w:rsidRPr="00943198" w:rsidTr="004A02A1">
        <w:trPr>
          <w:gridBefore w:val="1"/>
          <w:wBefore w:w="888" w:type="dxa"/>
          <w:trHeight w:val="1226"/>
          <w:jc w:val="center"/>
        </w:trPr>
        <w:tc>
          <w:tcPr>
            <w:tcW w:w="5885" w:type="dxa"/>
            <w:gridSpan w:val="3"/>
          </w:tcPr>
          <w:p w:rsidR="004A02A1" w:rsidRPr="00B01E3D" w:rsidRDefault="004A02A1" w:rsidP="004A02A1">
            <w:pPr>
              <w:snapToGrid w:val="0"/>
              <w:ind w:firstLine="194"/>
              <w:jc w:val="both"/>
            </w:pPr>
            <w:r w:rsidRPr="00B01E3D">
              <w:t>_________________________________</w:t>
            </w:r>
          </w:p>
          <w:p w:rsidR="004A02A1" w:rsidRPr="00B01E3D" w:rsidRDefault="004A02A1" w:rsidP="004A02A1">
            <w:pPr>
              <w:ind w:firstLine="194"/>
              <w:jc w:val="both"/>
              <w:rPr>
                <w:lang w:val="x-none"/>
              </w:rPr>
            </w:pPr>
            <w:r w:rsidRPr="00B01E3D">
              <w:rPr>
                <w:lang w:val="x-none"/>
              </w:rPr>
              <w:t>_________________________________</w:t>
            </w:r>
          </w:p>
          <w:p w:rsidR="004A02A1" w:rsidRPr="00B01E3D" w:rsidRDefault="004A02A1" w:rsidP="004A02A1">
            <w:pPr>
              <w:ind w:firstLine="194"/>
              <w:jc w:val="both"/>
              <w:rPr>
                <w:lang w:val="x-none"/>
              </w:rPr>
            </w:pPr>
            <w:r w:rsidRPr="00B01E3D">
              <w:rPr>
                <w:lang w:val="x-none"/>
              </w:rPr>
              <w:t>_________________________________</w:t>
            </w:r>
          </w:p>
          <w:p w:rsidR="004A02A1" w:rsidRPr="00B01E3D" w:rsidRDefault="004A02A1" w:rsidP="004A02A1">
            <w:pPr>
              <w:ind w:firstLine="194"/>
              <w:jc w:val="both"/>
              <w:rPr>
                <w:lang w:val="x-none"/>
              </w:rPr>
            </w:pPr>
          </w:p>
          <w:p w:rsidR="004A02A1" w:rsidRPr="00B01E3D" w:rsidRDefault="004A02A1" w:rsidP="004A02A1">
            <w:pPr>
              <w:ind w:firstLine="194"/>
              <w:jc w:val="both"/>
              <w:rPr>
                <w:lang w:val="x-none"/>
              </w:rPr>
            </w:pPr>
            <w:r w:rsidRPr="00B01E3D">
              <w:rPr>
                <w:lang w:val="x-none"/>
              </w:rPr>
              <w:t>_____________</w:t>
            </w:r>
            <w:r w:rsidRPr="00B01E3D">
              <w:t>________</w:t>
            </w:r>
            <w:r w:rsidRPr="00B01E3D">
              <w:rPr>
                <w:lang w:val="x-none"/>
              </w:rPr>
              <w:t xml:space="preserve"> </w:t>
            </w:r>
          </w:p>
        </w:tc>
        <w:tc>
          <w:tcPr>
            <w:tcW w:w="5528" w:type="dxa"/>
            <w:gridSpan w:val="3"/>
          </w:tcPr>
          <w:p w:rsidR="004A02A1" w:rsidRPr="00943198" w:rsidRDefault="004A02A1" w:rsidP="00C21749">
            <w:pPr>
              <w:snapToGrid w:val="0"/>
              <w:jc w:val="both"/>
              <w:rPr>
                <w:sz w:val="22"/>
                <w:szCs w:val="20"/>
              </w:rPr>
            </w:pPr>
            <w:r w:rsidRPr="00943198">
              <w:rPr>
                <w:sz w:val="22"/>
                <w:szCs w:val="20"/>
              </w:rPr>
              <w:t>АО «КБ  «Луч»</w:t>
            </w:r>
          </w:p>
          <w:p w:rsidR="004A02A1" w:rsidRPr="00943198" w:rsidRDefault="004A02A1" w:rsidP="00C21749">
            <w:pPr>
              <w:rPr>
                <w:sz w:val="22"/>
                <w:szCs w:val="20"/>
              </w:rPr>
            </w:pPr>
            <w:r w:rsidRPr="00943198">
              <w:rPr>
                <w:sz w:val="22"/>
                <w:szCs w:val="20"/>
              </w:rPr>
              <w:t>Заместитель Исполнительного директора</w:t>
            </w:r>
          </w:p>
          <w:p w:rsidR="004A02A1" w:rsidRPr="00943198" w:rsidRDefault="004A02A1" w:rsidP="00C21749">
            <w:pPr>
              <w:rPr>
                <w:sz w:val="22"/>
                <w:szCs w:val="20"/>
              </w:rPr>
            </w:pPr>
          </w:p>
          <w:p w:rsidR="004A02A1" w:rsidRPr="00943198" w:rsidRDefault="004A02A1" w:rsidP="00C21749">
            <w:pPr>
              <w:jc w:val="both"/>
              <w:rPr>
                <w:sz w:val="22"/>
                <w:szCs w:val="20"/>
              </w:rPr>
            </w:pPr>
            <w:r w:rsidRPr="00943198">
              <w:rPr>
                <w:sz w:val="22"/>
                <w:szCs w:val="20"/>
              </w:rPr>
              <w:t>___________________/ Д.В. Смуров</w:t>
            </w:r>
          </w:p>
        </w:tc>
      </w:tr>
      <w:tr w:rsidR="004A02A1" w:rsidRPr="00B01E3D" w:rsidTr="004A02A1">
        <w:trPr>
          <w:gridAfter w:val="1"/>
          <w:wAfter w:w="888" w:type="dxa"/>
          <w:trHeight w:val="319"/>
          <w:jc w:val="center"/>
        </w:trPr>
        <w:tc>
          <w:tcPr>
            <w:tcW w:w="5885" w:type="dxa"/>
            <w:gridSpan w:val="3"/>
          </w:tcPr>
          <w:p w:rsidR="004A02A1" w:rsidRPr="00B01E3D" w:rsidRDefault="004A02A1" w:rsidP="004A02A1">
            <w:pPr>
              <w:snapToGrid w:val="0"/>
              <w:ind w:firstLine="1082"/>
              <w:jc w:val="both"/>
              <w:rPr>
                <w:lang w:val="x-none"/>
              </w:rPr>
            </w:pPr>
            <w:proofErr w:type="spellStart"/>
            <w:r w:rsidRPr="00B01E3D">
              <w:rPr>
                <w:lang w:val="x-none"/>
              </w:rPr>
              <w:t>м.п</w:t>
            </w:r>
            <w:proofErr w:type="spellEnd"/>
            <w:r w:rsidRPr="00B01E3D">
              <w:rPr>
                <w:lang w:val="x-none"/>
              </w:rPr>
              <w:t>.</w:t>
            </w:r>
          </w:p>
        </w:tc>
        <w:tc>
          <w:tcPr>
            <w:tcW w:w="5528" w:type="dxa"/>
            <w:gridSpan w:val="3"/>
          </w:tcPr>
          <w:p w:rsidR="004A02A1" w:rsidRPr="00B01E3D" w:rsidRDefault="004A02A1" w:rsidP="004A02A1">
            <w:pPr>
              <w:snapToGrid w:val="0"/>
              <w:ind w:firstLine="868"/>
              <w:jc w:val="both"/>
              <w:rPr>
                <w:lang w:val="x-none"/>
              </w:rPr>
            </w:pPr>
            <w:proofErr w:type="spellStart"/>
            <w:r w:rsidRPr="00B01E3D">
              <w:rPr>
                <w:lang w:val="x-none"/>
              </w:rPr>
              <w:t>м.п</w:t>
            </w:r>
            <w:proofErr w:type="spellEnd"/>
            <w:r w:rsidRPr="00B01E3D">
              <w:rPr>
                <w:lang w:val="x-none"/>
              </w:rPr>
              <w:t>.</w:t>
            </w:r>
          </w:p>
        </w:tc>
      </w:tr>
    </w:tbl>
    <w:p w:rsidR="002B1CDF" w:rsidRDefault="002B1CDF" w:rsidP="004A02A1"/>
    <w:sectPr w:rsidR="002B1CDF" w:rsidSect="004A02A1">
      <w:footerReference w:type="default" r:id="rId9"/>
      <w:pgSz w:w="11906" w:h="16838"/>
      <w:pgMar w:top="709" w:right="851"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7" w:rsidRDefault="00EE2267" w:rsidP="00834416">
      <w:r>
        <w:separator/>
      </w:r>
    </w:p>
  </w:endnote>
  <w:endnote w:type="continuationSeparator" w:id="0">
    <w:p w:rsidR="00EE2267" w:rsidRDefault="00EE2267"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EE2267" w:rsidRDefault="00EE2267">
            <w:pPr>
              <w:pStyle w:val="a9"/>
              <w:jc w:val="right"/>
            </w:pPr>
            <w:r>
              <w:t xml:space="preserve">Страница </w:t>
            </w:r>
            <w:r>
              <w:rPr>
                <w:b/>
                <w:bCs/>
              </w:rPr>
              <w:fldChar w:fldCharType="begin"/>
            </w:r>
            <w:r>
              <w:rPr>
                <w:b/>
                <w:bCs/>
              </w:rPr>
              <w:instrText>PAGE</w:instrText>
            </w:r>
            <w:r>
              <w:rPr>
                <w:b/>
                <w:bCs/>
              </w:rPr>
              <w:fldChar w:fldCharType="separate"/>
            </w:r>
            <w:r w:rsidR="00414941">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414941">
              <w:rPr>
                <w:b/>
                <w:bCs/>
                <w:noProof/>
              </w:rPr>
              <w:t>8</w:t>
            </w:r>
            <w:r>
              <w:rPr>
                <w:b/>
                <w:bCs/>
              </w:rPr>
              <w:fldChar w:fldCharType="end"/>
            </w:r>
          </w:p>
        </w:sdtContent>
      </w:sdt>
    </w:sdtContent>
  </w:sdt>
  <w:p w:rsidR="005C6437" w:rsidRPr="006D1A0C" w:rsidRDefault="00CB334F" w:rsidP="005C6437">
    <w:pPr>
      <w:pStyle w:val="a9"/>
    </w:pPr>
    <w:r w:rsidRPr="004F51C8">
      <w:t>0605-20</w:t>
    </w:r>
    <w:r w:rsidR="00B162E2">
      <w:t>2</w:t>
    </w:r>
    <w:r w:rsidR="006D1A0C">
      <w:t>3</w:t>
    </w:r>
    <w:r w:rsidRPr="004F51C8">
      <w:t>-</w:t>
    </w:r>
    <w:r w:rsidR="005C6437">
      <w:rPr>
        <w:lang w:val="en-US"/>
      </w:rPr>
      <w:t>00</w:t>
    </w:r>
    <w:r w:rsidR="006D1A0C">
      <w:t>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7" w:rsidRDefault="00EE2267" w:rsidP="00834416">
      <w:r>
        <w:separator/>
      </w:r>
    </w:p>
  </w:footnote>
  <w:footnote w:type="continuationSeparator" w:id="0">
    <w:p w:rsidR="00EE2267" w:rsidRDefault="00EE2267" w:rsidP="00834416">
      <w:r>
        <w:continuationSeparator/>
      </w:r>
    </w:p>
  </w:footnote>
  <w:footnote w:id="1">
    <w:p w:rsidR="00EE2267" w:rsidRPr="004E0C9F" w:rsidRDefault="00EE2267">
      <w:pPr>
        <w:pStyle w:val="a4"/>
        <w:rPr>
          <w:sz w:val="16"/>
          <w:szCs w:val="16"/>
        </w:rPr>
      </w:pPr>
      <w:r w:rsidRPr="004E0C9F">
        <w:rPr>
          <w:rStyle w:val="a6"/>
          <w:sz w:val="16"/>
          <w:szCs w:val="16"/>
        </w:rPr>
        <w:footnoteRef/>
      </w:r>
      <w:r w:rsidRPr="004E0C9F">
        <w:rPr>
          <w:sz w:val="16"/>
          <w:szCs w:val="16"/>
        </w:rPr>
        <w:t xml:space="preserve"> После заполнения Проекта договора фаза подлежит удалению</w:t>
      </w:r>
    </w:p>
  </w:footnote>
  <w:footnote w:id="2">
    <w:p w:rsidR="00EE2267" w:rsidRDefault="00EE2267">
      <w:pPr>
        <w:pStyle w:val="a4"/>
      </w:pPr>
      <w:r>
        <w:rPr>
          <w:rStyle w:val="a6"/>
        </w:rPr>
        <w:footnoteRef/>
      </w:r>
      <w:r>
        <w:t xml:space="preserve"> </w:t>
      </w:r>
      <w:r w:rsidRPr="001D5FA9">
        <w:rPr>
          <w:sz w:val="16"/>
          <w:szCs w:val="16"/>
        </w:rPr>
        <w:t>Если применимо.</w:t>
      </w:r>
    </w:p>
  </w:footnote>
  <w:footnote w:id="3">
    <w:p w:rsidR="00986944" w:rsidRPr="002F027D" w:rsidRDefault="00986944" w:rsidP="00986944">
      <w:pPr>
        <w:pStyle w:val="a4"/>
        <w:rPr>
          <w:sz w:val="16"/>
          <w:szCs w:val="16"/>
        </w:rPr>
      </w:pPr>
      <w:r w:rsidRPr="002F027D">
        <w:rPr>
          <w:rStyle w:val="a6"/>
          <w:sz w:val="16"/>
          <w:szCs w:val="16"/>
        </w:rPr>
        <w:footnoteRef/>
      </w:r>
      <w:r w:rsidRPr="002F027D">
        <w:rPr>
          <w:sz w:val="16"/>
          <w:szCs w:val="16"/>
        </w:rPr>
        <w:t xml:space="preserve"> Если применимо.</w:t>
      </w:r>
    </w:p>
  </w:footnote>
  <w:footnote w:id="4">
    <w:p w:rsidR="00692388" w:rsidRPr="00766DF6" w:rsidRDefault="00692388" w:rsidP="00692388">
      <w:pPr>
        <w:pStyle w:val="a4"/>
        <w:rPr>
          <w:sz w:val="16"/>
          <w:szCs w:val="16"/>
        </w:rPr>
      </w:pPr>
      <w:r w:rsidRPr="00766DF6">
        <w:rPr>
          <w:rStyle w:val="a6"/>
          <w:sz w:val="16"/>
          <w:szCs w:val="16"/>
        </w:rPr>
        <w:footnoteRef/>
      </w:r>
      <w:r w:rsidRPr="00766DF6">
        <w:rPr>
          <w:sz w:val="16"/>
          <w:szCs w:val="16"/>
        </w:rPr>
        <w:t xml:space="preserve"> Заполняется Поставщиком в соответствии с Заявкой.</w:t>
      </w:r>
    </w:p>
  </w:footnote>
  <w:footnote w:id="5">
    <w:p w:rsidR="00692388" w:rsidRDefault="00692388" w:rsidP="00692388">
      <w:pPr>
        <w:pStyle w:val="a4"/>
      </w:pPr>
      <w:r w:rsidRPr="00766DF6">
        <w:rPr>
          <w:rStyle w:val="a6"/>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CC5C75"/>
    <w:multiLevelType w:val="hybridMultilevel"/>
    <w:tmpl w:val="61A0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AD2"/>
    <w:rsid w:val="00084AFF"/>
    <w:rsid w:val="000B2182"/>
    <w:rsid w:val="000C6D9B"/>
    <w:rsid w:val="000C7B47"/>
    <w:rsid w:val="000D2244"/>
    <w:rsid w:val="000E26CF"/>
    <w:rsid w:val="000F4702"/>
    <w:rsid w:val="0011150B"/>
    <w:rsid w:val="00123725"/>
    <w:rsid w:val="00146EAD"/>
    <w:rsid w:val="00152DB6"/>
    <w:rsid w:val="0015417B"/>
    <w:rsid w:val="001645AC"/>
    <w:rsid w:val="00172D10"/>
    <w:rsid w:val="00191055"/>
    <w:rsid w:val="001912F2"/>
    <w:rsid w:val="001B2267"/>
    <w:rsid w:val="001B3F2C"/>
    <w:rsid w:val="001D5FA9"/>
    <w:rsid w:val="00216D74"/>
    <w:rsid w:val="002647A7"/>
    <w:rsid w:val="00267E03"/>
    <w:rsid w:val="00267FA0"/>
    <w:rsid w:val="002A640E"/>
    <w:rsid w:val="002B1CDF"/>
    <w:rsid w:val="002B2AAC"/>
    <w:rsid w:val="002B4927"/>
    <w:rsid w:val="002D166A"/>
    <w:rsid w:val="002E643F"/>
    <w:rsid w:val="002F7C51"/>
    <w:rsid w:val="00313058"/>
    <w:rsid w:val="0032728D"/>
    <w:rsid w:val="003408D1"/>
    <w:rsid w:val="00343D55"/>
    <w:rsid w:val="00356E24"/>
    <w:rsid w:val="00360DE9"/>
    <w:rsid w:val="00365889"/>
    <w:rsid w:val="00373FAE"/>
    <w:rsid w:val="0037676A"/>
    <w:rsid w:val="003836B6"/>
    <w:rsid w:val="003919D8"/>
    <w:rsid w:val="003F4FC4"/>
    <w:rsid w:val="004058F7"/>
    <w:rsid w:val="00414941"/>
    <w:rsid w:val="00423C8A"/>
    <w:rsid w:val="004338E7"/>
    <w:rsid w:val="00453D64"/>
    <w:rsid w:val="004554CC"/>
    <w:rsid w:val="00470DDB"/>
    <w:rsid w:val="00495A7B"/>
    <w:rsid w:val="004A02A1"/>
    <w:rsid w:val="004A23D0"/>
    <w:rsid w:val="004B5E7C"/>
    <w:rsid w:val="004C5D4B"/>
    <w:rsid w:val="004E0C9F"/>
    <w:rsid w:val="004F51C8"/>
    <w:rsid w:val="005104E5"/>
    <w:rsid w:val="0052150E"/>
    <w:rsid w:val="00560FFA"/>
    <w:rsid w:val="00563892"/>
    <w:rsid w:val="005820A5"/>
    <w:rsid w:val="00597C04"/>
    <w:rsid w:val="005B23B3"/>
    <w:rsid w:val="005C6437"/>
    <w:rsid w:val="005C6B5F"/>
    <w:rsid w:val="005D39F5"/>
    <w:rsid w:val="00607847"/>
    <w:rsid w:val="0061241A"/>
    <w:rsid w:val="00692388"/>
    <w:rsid w:val="00695D42"/>
    <w:rsid w:val="006B35AF"/>
    <w:rsid w:val="006B5A4F"/>
    <w:rsid w:val="006C7973"/>
    <w:rsid w:val="006D1A0C"/>
    <w:rsid w:val="007140CE"/>
    <w:rsid w:val="007150BF"/>
    <w:rsid w:val="007201D1"/>
    <w:rsid w:val="00721A46"/>
    <w:rsid w:val="007257BA"/>
    <w:rsid w:val="007259E7"/>
    <w:rsid w:val="00752712"/>
    <w:rsid w:val="00762731"/>
    <w:rsid w:val="00783BF4"/>
    <w:rsid w:val="00787DC5"/>
    <w:rsid w:val="007921CA"/>
    <w:rsid w:val="00794371"/>
    <w:rsid w:val="00795DD3"/>
    <w:rsid w:val="007B7BFB"/>
    <w:rsid w:val="007B7F79"/>
    <w:rsid w:val="007C3B0D"/>
    <w:rsid w:val="007E3899"/>
    <w:rsid w:val="0081702D"/>
    <w:rsid w:val="008307B9"/>
    <w:rsid w:val="00834416"/>
    <w:rsid w:val="00846242"/>
    <w:rsid w:val="008606C4"/>
    <w:rsid w:val="008736B1"/>
    <w:rsid w:val="00874509"/>
    <w:rsid w:val="00876732"/>
    <w:rsid w:val="00877A65"/>
    <w:rsid w:val="00885B38"/>
    <w:rsid w:val="00886E45"/>
    <w:rsid w:val="008B3E0C"/>
    <w:rsid w:val="008D2CF3"/>
    <w:rsid w:val="008E26C6"/>
    <w:rsid w:val="008E592E"/>
    <w:rsid w:val="008E6211"/>
    <w:rsid w:val="009041BF"/>
    <w:rsid w:val="00932197"/>
    <w:rsid w:val="00943198"/>
    <w:rsid w:val="00986944"/>
    <w:rsid w:val="009873E2"/>
    <w:rsid w:val="009969EC"/>
    <w:rsid w:val="009977CF"/>
    <w:rsid w:val="009B2B9B"/>
    <w:rsid w:val="009C7D60"/>
    <w:rsid w:val="009F3C80"/>
    <w:rsid w:val="00A159E5"/>
    <w:rsid w:val="00A23852"/>
    <w:rsid w:val="00A26DFA"/>
    <w:rsid w:val="00A4178F"/>
    <w:rsid w:val="00A64988"/>
    <w:rsid w:val="00A7252B"/>
    <w:rsid w:val="00A82100"/>
    <w:rsid w:val="00A85DBF"/>
    <w:rsid w:val="00AC239D"/>
    <w:rsid w:val="00AD46D8"/>
    <w:rsid w:val="00AF20CA"/>
    <w:rsid w:val="00B0197C"/>
    <w:rsid w:val="00B01E3D"/>
    <w:rsid w:val="00B162E2"/>
    <w:rsid w:val="00B46517"/>
    <w:rsid w:val="00B5081E"/>
    <w:rsid w:val="00BC3B6B"/>
    <w:rsid w:val="00BD4317"/>
    <w:rsid w:val="00BF13E0"/>
    <w:rsid w:val="00C00816"/>
    <w:rsid w:val="00C018CE"/>
    <w:rsid w:val="00C13131"/>
    <w:rsid w:val="00C250F3"/>
    <w:rsid w:val="00C33461"/>
    <w:rsid w:val="00C3711E"/>
    <w:rsid w:val="00C574E4"/>
    <w:rsid w:val="00C61797"/>
    <w:rsid w:val="00C66CDD"/>
    <w:rsid w:val="00C817D7"/>
    <w:rsid w:val="00CB334F"/>
    <w:rsid w:val="00CC15E0"/>
    <w:rsid w:val="00CC2958"/>
    <w:rsid w:val="00CE197D"/>
    <w:rsid w:val="00D043EB"/>
    <w:rsid w:val="00D109F7"/>
    <w:rsid w:val="00D15046"/>
    <w:rsid w:val="00D2690C"/>
    <w:rsid w:val="00D34552"/>
    <w:rsid w:val="00D440DC"/>
    <w:rsid w:val="00D544FC"/>
    <w:rsid w:val="00D55620"/>
    <w:rsid w:val="00D92557"/>
    <w:rsid w:val="00DA073D"/>
    <w:rsid w:val="00DB7483"/>
    <w:rsid w:val="00DC445C"/>
    <w:rsid w:val="00E3493D"/>
    <w:rsid w:val="00E61A2A"/>
    <w:rsid w:val="00E945D1"/>
    <w:rsid w:val="00E94915"/>
    <w:rsid w:val="00EA1C42"/>
    <w:rsid w:val="00EB44EE"/>
    <w:rsid w:val="00EC1265"/>
    <w:rsid w:val="00EC5618"/>
    <w:rsid w:val="00EE2267"/>
    <w:rsid w:val="00EE5DBB"/>
    <w:rsid w:val="00F011FC"/>
    <w:rsid w:val="00F20678"/>
    <w:rsid w:val="00F23B6A"/>
    <w:rsid w:val="00F257C8"/>
    <w:rsid w:val="00F377FE"/>
    <w:rsid w:val="00FA6B7F"/>
    <w:rsid w:val="00FC5FB1"/>
    <w:rsid w:val="00FE60E6"/>
    <w:rsid w:val="00FF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A02A1"/>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0"/>
    <w:rsid w:val="001645AC"/>
    <w:pPr>
      <w:spacing w:after="160" w:line="240" w:lineRule="exact"/>
    </w:pPr>
    <w:rPr>
      <w:rFonts w:ascii="Verdana" w:hAnsi="Verdana" w:cs="Verdana"/>
      <w:sz w:val="20"/>
      <w:szCs w:val="20"/>
      <w:lang w:val="en-US" w:eastAsia="en-US"/>
    </w:rPr>
  </w:style>
  <w:style w:type="paragraph" w:styleId="a4">
    <w:name w:val="footnote text"/>
    <w:basedOn w:val="a0"/>
    <w:link w:val="a5"/>
    <w:uiPriority w:val="99"/>
    <w:semiHidden/>
    <w:unhideWhenUsed/>
    <w:rsid w:val="00834416"/>
    <w:rPr>
      <w:sz w:val="20"/>
      <w:szCs w:val="20"/>
    </w:rPr>
  </w:style>
  <w:style w:type="character" w:customStyle="1" w:styleId="a5">
    <w:name w:val="Текст сноски Знак"/>
    <w:basedOn w:val="a1"/>
    <w:link w:val="a4"/>
    <w:uiPriority w:val="99"/>
    <w:semiHidden/>
    <w:rsid w:val="00834416"/>
    <w:rPr>
      <w:rFonts w:ascii="Times New Roman" w:eastAsia="Times New Roman" w:hAnsi="Times New Roman" w:cs="Times New Roman"/>
      <w:sz w:val="20"/>
      <w:szCs w:val="20"/>
      <w:lang w:eastAsia="ru-RU"/>
    </w:rPr>
  </w:style>
  <w:style w:type="character" w:styleId="a6">
    <w:name w:val="footnote reference"/>
    <w:basedOn w:val="a1"/>
    <w:uiPriority w:val="99"/>
    <w:semiHidden/>
    <w:unhideWhenUsed/>
    <w:rsid w:val="00834416"/>
    <w:rPr>
      <w:vertAlign w:val="superscript"/>
    </w:rPr>
  </w:style>
  <w:style w:type="paragraph" w:styleId="a7">
    <w:name w:val="header"/>
    <w:basedOn w:val="a0"/>
    <w:link w:val="a8"/>
    <w:uiPriority w:val="99"/>
    <w:unhideWhenUsed/>
    <w:rsid w:val="002647A7"/>
    <w:pPr>
      <w:tabs>
        <w:tab w:val="center" w:pos="4677"/>
        <w:tab w:val="right" w:pos="9355"/>
      </w:tabs>
    </w:pPr>
  </w:style>
  <w:style w:type="character" w:customStyle="1" w:styleId="a8">
    <w:name w:val="Верхний колонтитул Знак"/>
    <w:basedOn w:val="a1"/>
    <w:link w:val="a7"/>
    <w:uiPriority w:val="99"/>
    <w:rsid w:val="002647A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647A7"/>
    <w:pPr>
      <w:tabs>
        <w:tab w:val="center" w:pos="4677"/>
        <w:tab w:val="right" w:pos="9355"/>
      </w:tabs>
    </w:pPr>
  </w:style>
  <w:style w:type="character" w:customStyle="1" w:styleId="aa">
    <w:name w:val="Нижний колонтитул Знак"/>
    <w:basedOn w:val="a1"/>
    <w:link w:val="a9"/>
    <w:uiPriority w:val="99"/>
    <w:rsid w:val="002647A7"/>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647A7"/>
    <w:rPr>
      <w:rFonts w:ascii="Tahoma" w:hAnsi="Tahoma" w:cs="Tahoma"/>
      <w:sz w:val="16"/>
      <w:szCs w:val="16"/>
    </w:rPr>
  </w:style>
  <w:style w:type="character" w:customStyle="1" w:styleId="ac">
    <w:name w:val="Текст выноски Знак"/>
    <w:basedOn w:val="a1"/>
    <w:link w:val="ab"/>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4A02A1"/>
    <w:rPr>
      <w:rFonts w:ascii="Times New Roman" w:eastAsia="Times New Roman" w:hAnsi="Times New Roman" w:cs="Times New Roman"/>
      <w:b/>
      <w:bCs/>
      <w:sz w:val="24"/>
      <w:szCs w:val="24"/>
      <w:lang w:eastAsia="ru-RU"/>
    </w:rPr>
  </w:style>
  <w:style w:type="paragraph" w:customStyle="1" w:styleId="3">
    <w:name w:val="[Ростех] Наименование Подраздела (Уровень 3)"/>
    <w:uiPriority w:val="99"/>
    <w:rsid w:val="004A02A1"/>
    <w:pPr>
      <w:keepNext/>
      <w:keepLines/>
      <w:numPr>
        <w:ilvl w:val="1"/>
        <w:numId w:val="5"/>
      </w:numPr>
      <w:suppressAutoHyphens/>
      <w:spacing w:before="240" w:after="0" w:line="240" w:lineRule="auto"/>
      <w:outlineLvl w:val="2"/>
    </w:pPr>
    <w:rPr>
      <w:rFonts w:ascii="Proxima Nova ExCn Rg" w:eastAsia="Times New Roman" w:hAnsi="Proxima Nova ExCn Rg" w:cs="Proxima Nova ExCn Rg"/>
      <w:b/>
      <w:bCs/>
      <w:sz w:val="28"/>
      <w:szCs w:val="28"/>
      <w:lang w:eastAsia="ru-RU"/>
    </w:rPr>
  </w:style>
  <w:style w:type="paragraph" w:customStyle="1" w:styleId="2">
    <w:name w:val="[Ростех] Наименование Раздела (Уровень 2)"/>
    <w:uiPriority w:val="99"/>
    <w:rsid w:val="004A02A1"/>
    <w:pPr>
      <w:keepNext/>
      <w:keepLines/>
      <w:numPr>
        <w:numId w:val="5"/>
      </w:numPr>
      <w:suppressAutoHyphens/>
      <w:spacing w:before="240" w:after="0" w:line="240" w:lineRule="auto"/>
      <w:jc w:val="center"/>
      <w:outlineLvl w:val="1"/>
    </w:pPr>
    <w:rPr>
      <w:rFonts w:ascii="Proxima Nova ExCn Rg" w:eastAsia="Times New Roman" w:hAnsi="Proxima Nova ExCn Rg" w:cs="Proxima Nova ExCn Rg"/>
      <w:b/>
      <w:bCs/>
      <w:sz w:val="28"/>
      <w:szCs w:val="28"/>
      <w:lang w:eastAsia="ru-RU"/>
    </w:rPr>
  </w:style>
  <w:style w:type="paragraph" w:customStyle="1" w:styleId="a">
    <w:name w:val="[Ростех] Простой текст (Без уровня)"/>
    <w:link w:val="ad"/>
    <w:uiPriority w:val="99"/>
    <w:rsid w:val="004A02A1"/>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4A02A1"/>
    <w:pPr>
      <w:numPr>
        <w:ilvl w:val="3"/>
        <w:numId w:val="5"/>
      </w:numPr>
      <w:suppressAutoHyphens/>
      <w:spacing w:before="120" w:after="0" w:line="240" w:lineRule="auto"/>
      <w:jc w:val="both"/>
      <w:outlineLvl w:val="4"/>
    </w:pPr>
    <w:rPr>
      <w:rFonts w:ascii="Proxima Nova ExCn Rg" w:eastAsia="Times New Roman" w:hAnsi="Proxima Nova ExCn Rg" w:cs="Proxima Nova ExCn Rg"/>
      <w:sz w:val="28"/>
      <w:szCs w:val="28"/>
      <w:lang w:eastAsia="ru-RU"/>
    </w:rPr>
  </w:style>
  <w:style w:type="paragraph" w:customStyle="1" w:styleId="6">
    <w:name w:val="[Ростех] Текст Подпункта подпункта (Уровень 6)"/>
    <w:uiPriority w:val="99"/>
    <w:rsid w:val="004A02A1"/>
    <w:pPr>
      <w:numPr>
        <w:ilvl w:val="4"/>
        <w:numId w:val="5"/>
      </w:numPr>
      <w:suppressAutoHyphens/>
      <w:spacing w:before="120" w:after="0" w:line="240" w:lineRule="auto"/>
      <w:jc w:val="both"/>
      <w:outlineLvl w:val="5"/>
    </w:pPr>
    <w:rPr>
      <w:rFonts w:ascii="Proxima Nova ExCn Rg" w:eastAsia="Times New Roman" w:hAnsi="Proxima Nova ExCn Rg" w:cs="Proxima Nova ExCn Rg"/>
      <w:sz w:val="28"/>
      <w:szCs w:val="28"/>
      <w:lang w:eastAsia="ru-RU"/>
    </w:rPr>
  </w:style>
  <w:style w:type="paragraph" w:customStyle="1" w:styleId="4">
    <w:name w:val="[Ростех] Текст Пункта (Уровень 4)"/>
    <w:uiPriority w:val="99"/>
    <w:rsid w:val="004A02A1"/>
    <w:pPr>
      <w:numPr>
        <w:ilvl w:val="2"/>
        <w:numId w:val="5"/>
      </w:numPr>
      <w:suppressAutoHyphens/>
      <w:spacing w:before="120" w:after="0" w:line="240" w:lineRule="auto"/>
      <w:jc w:val="both"/>
      <w:outlineLvl w:val="3"/>
    </w:pPr>
    <w:rPr>
      <w:rFonts w:ascii="Proxima Nova ExCn Rg" w:eastAsia="Times New Roman" w:hAnsi="Proxima Nova ExCn Rg" w:cs="Proxima Nova ExCn Rg"/>
      <w:sz w:val="28"/>
      <w:szCs w:val="28"/>
      <w:lang w:eastAsia="ru-RU"/>
    </w:rPr>
  </w:style>
  <w:style w:type="character" w:customStyle="1" w:styleId="ad">
    <w:name w:val="[Ростех] Простой текст (Без уровня) Знак"/>
    <w:link w:val="a"/>
    <w:uiPriority w:val="99"/>
    <w:locked/>
    <w:rsid w:val="004A02A1"/>
    <w:rPr>
      <w:rFonts w:ascii="Proxima Nova ExCn Rg" w:eastAsia="Times New Roman" w:hAnsi="Proxima Nova ExCn Rg" w:cs="Times New Roman"/>
      <w:sz w:val="28"/>
      <w:szCs w:val="28"/>
      <w:lang w:eastAsia="ru-RU"/>
    </w:rPr>
  </w:style>
  <w:style w:type="paragraph" w:styleId="ae">
    <w:name w:val="No Spacing"/>
    <w:qFormat/>
    <w:rsid w:val="004A02A1"/>
    <w:pPr>
      <w:spacing w:after="0" w:line="240" w:lineRule="auto"/>
    </w:pPr>
    <w:rPr>
      <w:rFonts w:ascii="Calibri" w:eastAsia="Times New Roman" w:hAnsi="Calibri" w:cs="Times New Roman"/>
    </w:rPr>
  </w:style>
  <w:style w:type="paragraph" w:customStyle="1" w:styleId="11">
    <w:name w:val="Без интервала1"/>
    <w:rsid w:val="004A02A1"/>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customStyle="1" w:styleId="NoSpacing">
    <w:name w:val="No Spacing"/>
    <w:rsid w:val="004A02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A02A1"/>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0"/>
    <w:rsid w:val="001645AC"/>
    <w:pPr>
      <w:spacing w:after="160" w:line="240" w:lineRule="exact"/>
    </w:pPr>
    <w:rPr>
      <w:rFonts w:ascii="Verdana" w:hAnsi="Verdana" w:cs="Verdana"/>
      <w:sz w:val="20"/>
      <w:szCs w:val="20"/>
      <w:lang w:val="en-US" w:eastAsia="en-US"/>
    </w:rPr>
  </w:style>
  <w:style w:type="paragraph" w:styleId="a4">
    <w:name w:val="footnote text"/>
    <w:basedOn w:val="a0"/>
    <w:link w:val="a5"/>
    <w:uiPriority w:val="99"/>
    <w:semiHidden/>
    <w:unhideWhenUsed/>
    <w:rsid w:val="00834416"/>
    <w:rPr>
      <w:sz w:val="20"/>
      <w:szCs w:val="20"/>
    </w:rPr>
  </w:style>
  <w:style w:type="character" w:customStyle="1" w:styleId="a5">
    <w:name w:val="Текст сноски Знак"/>
    <w:basedOn w:val="a1"/>
    <w:link w:val="a4"/>
    <w:uiPriority w:val="99"/>
    <w:semiHidden/>
    <w:rsid w:val="00834416"/>
    <w:rPr>
      <w:rFonts w:ascii="Times New Roman" w:eastAsia="Times New Roman" w:hAnsi="Times New Roman" w:cs="Times New Roman"/>
      <w:sz w:val="20"/>
      <w:szCs w:val="20"/>
      <w:lang w:eastAsia="ru-RU"/>
    </w:rPr>
  </w:style>
  <w:style w:type="character" w:styleId="a6">
    <w:name w:val="footnote reference"/>
    <w:basedOn w:val="a1"/>
    <w:uiPriority w:val="99"/>
    <w:semiHidden/>
    <w:unhideWhenUsed/>
    <w:rsid w:val="00834416"/>
    <w:rPr>
      <w:vertAlign w:val="superscript"/>
    </w:rPr>
  </w:style>
  <w:style w:type="paragraph" w:styleId="a7">
    <w:name w:val="header"/>
    <w:basedOn w:val="a0"/>
    <w:link w:val="a8"/>
    <w:uiPriority w:val="99"/>
    <w:unhideWhenUsed/>
    <w:rsid w:val="002647A7"/>
    <w:pPr>
      <w:tabs>
        <w:tab w:val="center" w:pos="4677"/>
        <w:tab w:val="right" w:pos="9355"/>
      </w:tabs>
    </w:pPr>
  </w:style>
  <w:style w:type="character" w:customStyle="1" w:styleId="a8">
    <w:name w:val="Верхний колонтитул Знак"/>
    <w:basedOn w:val="a1"/>
    <w:link w:val="a7"/>
    <w:uiPriority w:val="99"/>
    <w:rsid w:val="002647A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647A7"/>
    <w:pPr>
      <w:tabs>
        <w:tab w:val="center" w:pos="4677"/>
        <w:tab w:val="right" w:pos="9355"/>
      </w:tabs>
    </w:pPr>
  </w:style>
  <w:style w:type="character" w:customStyle="1" w:styleId="aa">
    <w:name w:val="Нижний колонтитул Знак"/>
    <w:basedOn w:val="a1"/>
    <w:link w:val="a9"/>
    <w:uiPriority w:val="99"/>
    <w:rsid w:val="002647A7"/>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647A7"/>
    <w:rPr>
      <w:rFonts w:ascii="Tahoma" w:hAnsi="Tahoma" w:cs="Tahoma"/>
      <w:sz w:val="16"/>
      <w:szCs w:val="16"/>
    </w:rPr>
  </w:style>
  <w:style w:type="character" w:customStyle="1" w:styleId="ac">
    <w:name w:val="Текст выноски Знак"/>
    <w:basedOn w:val="a1"/>
    <w:link w:val="ab"/>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4A02A1"/>
    <w:rPr>
      <w:rFonts w:ascii="Times New Roman" w:eastAsia="Times New Roman" w:hAnsi="Times New Roman" w:cs="Times New Roman"/>
      <w:b/>
      <w:bCs/>
      <w:sz w:val="24"/>
      <w:szCs w:val="24"/>
      <w:lang w:eastAsia="ru-RU"/>
    </w:rPr>
  </w:style>
  <w:style w:type="paragraph" w:customStyle="1" w:styleId="3">
    <w:name w:val="[Ростех] Наименование Подраздела (Уровень 3)"/>
    <w:uiPriority w:val="99"/>
    <w:rsid w:val="004A02A1"/>
    <w:pPr>
      <w:keepNext/>
      <w:keepLines/>
      <w:numPr>
        <w:ilvl w:val="1"/>
        <w:numId w:val="5"/>
      </w:numPr>
      <w:suppressAutoHyphens/>
      <w:spacing w:before="240" w:after="0" w:line="240" w:lineRule="auto"/>
      <w:outlineLvl w:val="2"/>
    </w:pPr>
    <w:rPr>
      <w:rFonts w:ascii="Proxima Nova ExCn Rg" w:eastAsia="Times New Roman" w:hAnsi="Proxima Nova ExCn Rg" w:cs="Proxima Nova ExCn Rg"/>
      <w:b/>
      <w:bCs/>
      <w:sz w:val="28"/>
      <w:szCs w:val="28"/>
      <w:lang w:eastAsia="ru-RU"/>
    </w:rPr>
  </w:style>
  <w:style w:type="paragraph" w:customStyle="1" w:styleId="2">
    <w:name w:val="[Ростех] Наименование Раздела (Уровень 2)"/>
    <w:uiPriority w:val="99"/>
    <w:rsid w:val="004A02A1"/>
    <w:pPr>
      <w:keepNext/>
      <w:keepLines/>
      <w:numPr>
        <w:numId w:val="5"/>
      </w:numPr>
      <w:suppressAutoHyphens/>
      <w:spacing w:before="240" w:after="0" w:line="240" w:lineRule="auto"/>
      <w:jc w:val="center"/>
      <w:outlineLvl w:val="1"/>
    </w:pPr>
    <w:rPr>
      <w:rFonts w:ascii="Proxima Nova ExCn Rg" w:eastAsia="Times New Roman" w:hAnsi="Proxima Nova ExCn Rg" w:cs="Proxima Nova ExCn Rg"/>
      <w:b/>
      <w:bCs/>
      <w:sz w:val="28"/>
      <w:szCs w:val="28"/>
      <w:lang w:eastAsia="ru-RU"/>
    </w:rPr>
  </w:style>
  <w:style w:type="paragraph" w:customStyle="1" w:styleId="a">
    <w:name w:val="[Ростех] Простой текст (Без уровня)"/>
    <w:link w:val="ad"/>
    <w:uiPriority w:val="99"/>
    <w:rsid w:val="004A02A1"/>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4A02A1"/>
    <w:pPr>
      <w:numPr>
        <w:ilvl w:val="3"/>
        <w:numId w:val="5"/>
      </w:numPr>
      <w:suppressAutoHyphens/>
      <w:spacing w:before="120" w:after="0" w:line="240" w:lineRule="auto"/>
      <w:jc w:val="both"/>
      <w:outlineLvl w:val="4"/>
    </w:pPr>
    <w:rPr>
      <w:rFonts w:ascii="Proxima Nova ExCn Rg" w:eastAsia="Times New Roman" w:hAnsi="Proxima Nova ExCn Rg" w:cs="Proxima Nova ExCn Rg"/>
      <w:sz w:val="28"/>
      <w:szCs w:val="28"/>
      <w:lang w:eastAsia="ru-RU"/>
    </w:rPr>
  </w:style>
  <w:style w:type="paragraph" w:customStyle="1" w:styleId="6">
    <w:name w:val="[Ростех] Текст Подпункта подпункта (Уровень 6)"/>
    <w:uiPriority w:val="99"/>
    <w:rsid w:val="004A02A1"/>
    <w:pPr>
      <w:numPr>
        <w:ilvl w:val="4"/>
        <w:numId w:val="5"/>
      </w:numPr>
      <w:suppressAutoHyphens/>
      <w:spacing w:before="120" w:after="0" w:line="240" w:lineRule="auto"/>
      <w:jc w:val="both"/>
      <w:outlineLvl w:val="5"/>
    </w:pPr>
    <w:rPr>
      <w:rFonts w:ascii="Proxima Nova ExCn Rg" w:eastAsia="Times New Roman" w:hAnsi="Proxima Nova ExCn Rg" w:cs="Proxima Nova ExCn Rg"/>
      <w:sz w:val="28"/>
      <w:szCs w:val="28"/>
      <w:lang w:eastAsia="ru-RU"/>
    </w:rPr>
  </w:style>
  <w:style w:type="paragraph" w:customStyle="1" w:styleId="4">
    <w:name w:val="[Ростех] Текст Пункта (Уровень 4)"/>
    <w:uiPriority w:val="99"/>
    <w:rsid w:val="004A02A1"/>
    <w:pPr>
      <w:numPr>
        <w:ilvl w:val="2"/>
        <w:numId w:val="5"/>
      </w:numPr>
      <w:suppressAutoHyphens/>
      <w:spacing w:before="120" w:after="0" w:line="240" w:lineRule="auto"/>
      <w:jc w:val="both"/>
      <w:outlineLvl w:val="3"/>
    </w:pPr>
    <w:rPr>
      <w:rFonts w:ascii="Proxima Nova ExCn Rg" w:eastAsia="Times New Roman" w:hAnsi="Proxima Nova ExCn Rg" w:cs="Proxima Nova ExCn Rg"/>
      <w:sz w:val="28"/>
      <w:szCs w:val="28"/>
      <w:lang w:eastAsia="ru-RU"/>
    </w:rPr>
  </w:style>
  <w:style w:type="character" w:customStyle="1" w:styleId="ad">
    <w:name w:val="[Ростех] Простой текст (Без уровня) Знак"/>
    <w:link w:val="a"/>
    <w:uiPriority w:val="99"/>
    <w:locked/>
    <w:rsid w:val="004A02A1"/>
    <w:rPr>
      <w:rFonts w:ascii="Proxima Nova ExCn Rg" w:eastAsia="Times New Roman" w:hAnsi="Proxima Nova ExCn Rg" w:cs="Times New Roman"/>
      <w:sz w:val="28"/>
      <w:szCs w:val="28"/>
      <w:lang w:eastAsia="ru-RU"/>
    </w:rPr>
  </w:style>
  <w:style w:type="paragraph" w:styleId="ae">
    <w:name w:val="No Spacing"/>
    <w:qFormat/>
    <w:rsid w:val="004A02A1"/>
    <w:pPr>
      <w:spacing w:after="0" w:line="240" w:lineRule="auto"/>
    </w:pPr>
    <w:rPr>
      <w:rFonts w:ascii="Calibri" w:eastAsia="Times New Roman" w:hAnsi="Calibri" w:cs="Times New Roman"/>
    </w:rPr>
  </w:style>
  <w:style w:type="paragraph" w:customStyle="1" w:styleId="11">
    <w:name w:val="Без интервала1"/>
    <w:rsid w:val="004A02A1"/>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customStyle="1" w:styleId="NoSpacing">
    <w:name w:val="No Spacing"/>
    <w:rsid w:val="004A02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8C78-D3B2-4137-8287-0BA99B54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18</cp:revision>
  <cp:lastPrinted>2018-05-22T07:27:00Z</cp:lastPrinted>
  <dcterms:created xsi:type="dcterms:W3CDTF">2019-03-15T11:12:00Z</dcterms:created>
  <dcterms:modified xsi:type="dcterms:W3CDTF">2023-03-20T05:32:00Z</dcterms:modified>
</cp:coreProperties>
</file>